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AC348" w14:textId="2DB39798" w:rsidR="00921B96" w:rsidRPr="00300F64" w:rsidRDefault="00921B96" w:rsidP="00921B96">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#121</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420DC6">
        <w:rPr>
          <w:rFonts w:ascii="Arial" w:hAnsi="Arial"/>
          <w:b/>
          <w:sz w:val="24"/>
          <w:szCs w:val="24"/>
        </w:rPr>
        <w:t>37</w:t>
      </w:r>
      <w:r w:rsidR="00963666">
        <w:rPr>
          <w:rFonts w:ascii="Arial" w:hAnsi="Arial"/>
          <w:b/>
          <w:sz w:val="24"/>
          <w:szCs w:val="24"/>
        </w:rPr>
        <w:t>35</w:t>
      </w:r>
    </w:p>
    <w:p w14:paraId="7DA18A99" w14:textId="5748436E" w:rsidR="00707251" w:rsidRPr="003A74B1" w:rsidRDefault="00707251" w:rsidP="007072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99407D">
        <w:rPr>
          <w:rFonts w:ascii="Arial" w:hAnsi="Arial"/>
          <w:b/>
          <w:sz w:val="24"/>
          <w:szCs w:val="24"/>
          <w:lang w:val="en-US"/>
        </w:rPr>
        <w:t>St Julian</w:t>
      </w:r>
      <w:r w:rsidR="00101C6B">
        <w:rPr>
          <w:rFonts w:ascii="Arial" w:hAnsi="Arial"/>
          <w:b/>
          <w:sz w:val="24"/>
          <w:szCs w:val="24"/>
          <w:lang w:val="en-US"/>
        </w:rPr>
        <w:t>'s</w:t>
      </w:r>
      <w:r>
        <w:rPr>
          <w:rFonts w:ascii="Arial" w:hAnsi="Arial"/>
          <w:b/>
          <w:sz w:val="24"/>
          <w:szCs w:val="24"/>
          <w:lang w:val="en-US"/>
        </w:rPr>
        <w:t xml:space="preserve">, </w:t>
      </w:r>
      <w:r w:rsidR="0099407D">
        <w:rPr>
          <w:rFonts w:ascii="Arial" w:hAnsi="Arial"/>
          <w:b/>
          <w:sz w:val="24"/>
          <w:szCs w:val="24"/>
          <w:lang w:val="en-US"/>
        </w:rPr>
        <w:t>Malta</w:t>
      </w:r>
      <w:r>
        <w:rPr>
          <w:rFonts w:ascii="Arial" w:hAnsi="Arial"/>
          <w:b/>
          <w:sz w:val="24"/>
          <w:szCs w:val="24"/>
          <w:lang w:val="en-US"/>
        </w:rPr>
        <w:t xml:space="preserve">, </w:t>
      </w:r>
      <w:r w:rsidR="0099407D">
        <w:rPr>
          <w:rFonts w:ascii="Arial" w:hAnsi="Arial"/>
          <w:b/>
          <w:sz w:val="24"/>
          <w:szCs w:val="24"/>
          <w:lang w:val="en-US"/>
        </w:rPr>
        <w:t>May</w:t>
      </w:r>
      <w:r>
        <w:rPr>
          <w:rFonts w:ascii="Arial" w:hAnsi="Arial"/>
          <w:b/>
          <w:sz w:val="24"/>
          <w:szCs w:val="24"/>
          <w:lang w:val="en-US"/>
        </w:rPr>
        <w:t xml:space="preserve"> </w:t>
      </w:r>
      <w:r w:rsidR="0099407D">
        <w:rPr>
          <w:rFonts w:ascii="Arial" w:hAnsi="Arial"/>
          <w:b/>
          <w:sz w:val="24"/>
          <w:szCs w:val="24"/>
          <w:lang w:val="en-US"/>
        </w:rPr>
        <w:t>19</w:t>
      </w:r>
      <w:r w:rsidR="000B4853" w:rsidRPr="000B4853">
        <w:rPr>
          <w:rFonts w:ascii="Arial" w:hAnsi="Arial"/>
          <w:b/>
          <w:sz w:val="24"/>
          <w:szCs w:val="24"/>
          <w:vertAlign w:val="superscript"/>
          <w:lang w:val="en-US"/>
        </w:rPr>
        <w:t>th</w:t>
      </w:r>
      <w:r>
        <w:rPr>
          <w:rFonts w:ascii="Arial" w:hAnsi="Arial"/>
          <w:b/>
          <w:sz w:val="24"/>
          <w:szCs w:val="24"/>
          <w:lang w:val="en-US"/>
        </w:rPr>
        <w:t xml:space="preserve"> - </w:t>
      </w:r>
      <w:r w:rsidR="0099407D">
        <w:rPr>
          <w:rFonts w:ascii="Arial" w:hAnsi="Arial"/>
          <w:b/>
          <w:sz w:val="24"/>
          <w:szCs w:val="24"/>
          <w:lang w:val="en-US"/>
        </w:rPr>
        <w:t>23</w:t>
      </w:r>
      <w:r w:rsidR="0099407D">
        <w:rPr>
          <w:rFonts w:ascii="Arial" w:hAnsi="Arial"/>
          <w:b/>
          <w:sz w:val="24"/>
          <w:szCs w:val="24"/>
          <w:vertAlign w:val="superscript"/>
          <w:lang w:val="en-US"/>
        </w:rPr>
        <w:t>rd</w:t>
      </w:r>
      <w:r>
        <w:rPr>
          <w:rFonts w:ascii="Arial" w:hAnsi="Arial"/>
          <w:b/>
          <w:sz w:val="24"/>
          <w:szCs w:val="24"/>
          <w:lang w:val="en-US"/>
        </w:rPr>
        <w:t>, 202</w:t>
      </w:r>
      <w:r w:rsidR="000B4853">
        <w:rPr>
          <w:rFonts w:ascii="Arial" w:hAnsi="Arial"/>
          <w:b/>
          <w:sz w:val="24"/>
          <w:szCs w:val="24"/>
          <w:lang w:val="en-US"/>
        </w:rPr>
        <w:t>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EF6D81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EE652E" w:rsidRPr="00EE652E">
        <w:rPr>
          <w:rFonts w:ascii="Arial" w:hAnsi="Arial" w:cs="Arial"/>
          <w:b/>
          <w:sz w:val="24"/>
          <w:szCs w:val="24"/>
        </w:rPr>
        <w:t>Timing acquisition and synchronization</w:t>
      </w:r>
    </w:p>
    <w:p w14:paraId="529C67FA" w14:textId="7F7E70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EE652E">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60AEEC1D" w:rsidR="005057F7" w:rsidRPr="004631DD" w:rsidRDefault="006E32CB" w:rsidP="00364672">
      <w:pPr>
        <w:pStyle w:val="ListParagraph"/>
        <w:spacing w:before="120" w:after="120"/>
        <w:ind w:left="0"/>
        <w:contextualSpacing w:val="0"/>
        <w:jc w:val="both"/>
        <w:rPr>
          <w:lang w:val="en-US"/>
        </w:rPr>
      </w:pPr>
      <w:bookmarkStart w:id="1" w:name="_Hlk525462591"/>
      <w:r w:rsidRPr="004631DD">
        <w:rPr>
          <w:lang w:val="en-US"/>
        </w:rPr>
        <w:t>In Rel-1</w:t>
      </w:r>
      <w:r w:rsidR="00675A26">
        <w:rPr>
          <w:lang w:val="en-US"/>
        </w:rPr>
        <w:t>9 a study item on Ambient IoT (</w:t>
      </w:r>
      <w:proofErr w:type="spellStart"/>
      <w:r w:rsidR="00675A26">
        <w:rPr>
          <w:lang w:val="en-US"/>
        </w:rPr>
        <w:t>AIoT</w:t>
      </w:r>
      <w:proofErr w:type="spellEnd"/>
      <w:r w:rsidR="00675A26">
        <w:rPr>
          <w:lang w:val="en-US"/>
        </w:rPr>
        <w:t xml:space="preserve">) was concluded with the results captured in [1]. At RAN#106 a new work item was approved [2]. </w:t>
      </w:r>
      <w:r w:rsidRPr="004631DD">
        <w:rPr>
          <w:lang w:val="en-US"/>
        </w:rPr>
        <w:t>This contribution discusse</w:t>
      </w:r>
      <w:r w:rsidR="00FD40A2">
        <w:rPr>
          <w:lang w:val="en-US"/>
        </w:rPr>
        <w:t>s</w:t>
      </w:r>
      <w:r w:rsidRPr="004631DD">
        <w:rPr>
          <w:lang w:val="en-US"/>
        </w:rPr>
        <w:t xml:space="preserve"> our views related to </w:t>
      </w:r>
      <w:r w:rsidR="00EE652E">
        <w:rPr>
          <w:lang w:val="en-US"/>
        </w:rPr>
        <w:t>timing acquisition and synchronization</w:t>
      </w:r>
      <w:r w:rsidR="00675A26">
        <w:rPr>
          <w:lang w:val="en-US"/>
        </w:rPr>
        <w:t xml:space="preserve"> for </w:t>
      </w:r>
      <w:proofErr w:type="spellStart"/>
      <w:r w:rsidR="00675A26">
        <w:rPr>
          <w:lang w:val="en-US"/>
        </w:rPr>
        <w:t>AIoT</w:t>
      </w:r>
      <w:proofErr w:type="spellEnd"/>
      <w:r w:rsidRPr="004631DD">
        <w:rPr>
          <w:lang w:val="en-US"/>
        </w:rPr>
        <w:t xml:space="preserve">. </w:t>
      </w:r>
      <w:r w:rsidR="00EB5C82">
        <w:rPr>
          <w:lang w:val="en-US"/>
        </w:rPr>
        <w:t>Our companion contribution</w:t>
      </w:r>
      <w:r w:rsidR="001108D6">
        <w:rPr>
          <w:lang w:val="en-US"/>
        </w:rPr>
        <w:t>s</w:t>
      </w:r>
      <w:r w:rsidR="00EB5C82">
        <w:rPr>
          <w:lang w:val="en-US"/>
        </w:rPr>
        <w:t xml:space="preserve"> discuss </w:t>
      </w:r>
      <w:r w:rsidR="001108D6">
        <w:rPr>
          <w:lang w:val="en-US"/>
        </w:rPr>
        <w:t xml:space="preserve">our </w:t>
      </w:r>
      <w:r w:rsidR="00EB5C82">
        <w:rPr>
          <w:lang w:val="en-US"/>
        </w:rPr>
        <w:t xml:space="preserve">views on </w:t>
      </w:r>
      <w:r w:rsidR="001108D6">
        <w:rPr>
          <w:lang w:val="en-US"/>
        </w:rPr>
        <w:t xml:space="preserve">other aspects and modulation for </w:t>
      </w:r>
      <w:r w:rsidR="00EB5C82">
        <w:rPr>
          <w:lang w:val="en-US"/>
        </w:rPr>
        <w:t>A-IoT design [3</w:t>
      </w:r>
      <w:r w:rsidR="001108D6">
        <w:rPr>
          <w:lang w:val="en-US"/>
        </w:rPr>
        <w:t>-4</w:t>
      </w:r>
      <w:r w:rsidR="00EB5C82">
        <w:rPr>
          <w:lang w:val="en-US"/>
        </w:rPr>
        <w:t xml:space="preserve">]. </w:t>
      </w:r>
      <w:r w:rsidRPr="004631DD">
        <w:rPr>
          <w:lang w:val="en-US"/>
        </w:rPr>
        <w:t xml:space="preserve">The </w:t>
      </w:r>
      <w:r w:rsidR="00675A26">
        <w:rPr>
          <w:lang w:val="en-US"/>
        </w:rPr>
        <w:t xml:space="preserve">relevant </w:t>
      </w:r>
      <w:r w:rsidRPr="004631DD">
        <w:rPr>
          <w:lang w:val="en-US"/>
        </w:rPr>
        <w:t>objective</w:t>
      </w:r>
      <w:r w:rsidR="00675A26">
        <w:rPr>
          <w:lang w:val="en-US"/>
        </w:rPr>
        <w:t>s</w:t>
      </w:r>
      <w:r w:rsidRPr="004631DD">
        <w:rPr>
          <w:lang w:val="en-US"/>
        </w:rPr>
        <w:t xml:space="preserve"> in the WID</w:t>
      </w:r>
      <w:r w:rsidR="00EB5C82">
        <w:rPr>
          <w:lang w:val="en-US"/>
        </w:rPr>
        <w:t xml:space="preserve"> for this contribution</w:t>
      </w:r>
      <w:r w:rsidRPr="004631DD">
        <w:rPr>
          <w:lang w:val="en-US"/>
        </w:rPr>
        <w:t xml:space="preserve"> </w:t>
      </w:r>
      <w:r w:rsidR="00675A26">
        <w:rPr>
          <w:lang w:val="en-US"/>
        </w:rPr>
        <w:t>are</w:t>
      </w:r>
      <w:r w:rsidRPr="004631DD">
        <w:rPr>
          <w:lang w:val="en-US"/>
        </w:rPr>
        <w:t>:</w:t>
      </w:r>
    </w:p>
    <w:p w14:paraId="1C95D197" w14:textId="77777777" w:rsidR="00675A26" w:rsidRPr="007111C7" w:rsidRDefault="00675A26" w:rsidP="00364672">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364672">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364672">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364672">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364672">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5469237B" w14:textId="77777777" w:rsidR="00FB632D" w:rsidRDefault="00FB632D" w:rsidP="00364672">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364672">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364672">
      <w:pPr>
        <w:numPr>
          <w:ilvl w:val="2"/>
          <w:numId w:val="14"/>
        </w:numPr>
        <w:spacing w:after="120"/>
        <w:ind w:right="-96"/>
        <w:jc w:val="both"/>
        <w:rPr>
          <w:lang w:val="en-US" w:eastAsia="ja-JP"/>
        </w:rPr>
      </w:pPr>
      <w:r>
        <w:rPr>
          <w:lang w:val="en-US" w:eastAsia="ja-JP"/>
        </w:rPr>
        <w:t xml:space="preserve">Either the Manchester line code in TR 38.769 or no line code (one to be </w:t>
      </w:r>
      <w:proofErr w:type="gramStart"/>
      <w:r>
        <w:rPr>
          <w:lang w:val="en-US" w:eastAsia="ja-JP"/>
        </w:rPr>
        <w:t>down-selected</w:t>
      </w:r>
      <w:proofErr w:type="gramEnd"/>
      <w:r>
        <w:rPr>
          <w:lang w:val="en-US" w:eastAsia="ja-JP"/>
        </w:rPr>
        <w:t>); and</w:t>
      </w:r>
    </w:p>
    <w:p w14:paraId="691B4055" w14:textId="77777777" w:rsidR="00FB632D" w:rsidRPr="007111C7" w:rsidRDefault="00FB632D" w:rsidP="00364672">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364672">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364672">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364672">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1"/>
    <w:p w14:paraId="39743E9B" w14:textId="1D409D1A" w:rsidR="0099407D" w:rsidRPr="0099407D" w:rsidRDefault="009C4AC0" w:rsidP="0099407D">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F8BBE8E" w14:textId="2EFA34F7" w:rsidR="00EB5C82" w:rsidRDefault="00EB5C82" w:rsidP="00364672">
      <w:pPr>
        <w:pStyle w:val="Heading2"/>
        <w:ind w:left="576"/>
      </w:pPr>
      <w:r>
        <w:t>R2D Amble Design</w:t>
      </w:r>
    </w:p>
    <w:p w14:paraId="4A32336D" w14:textId="36655A4C" w:rsidR="001519B8" w:rsidRPr="001519B8" w:rsidRDefault="001519B8" w:rsidP="00364672">
      <w:r w:rsidRPr="001519B8">
        <w:t>During</w:t>
      </w:r>
      <w:r>
        <w:t xml:space="preserve"> RAN1#120</w:t>
      </w:r>
      <w:r w:rsidR="00893D84">
        <w:t xml:space="preserve"> and RAN1#120-bis</w:t>
      </w:r>
      <w:r>
        <w:t xml:space="preserve"> some progress on the start indicator part (SIP) design of the reader timing acquisition signal (R-TAS) was made and the following agreement</w:t>
      </w:r>
      <w:r w:rsidR="00893D84">
        <w:t>s</w:t>
      </w:r>
      <w:r>
        <w:t xml:space="preserve"> w</w:t>
      </w:r>
      <w:r w:rsidR="00893D84">
        <w:t>ere</w:t>
      </w:r>
      <w:r>
        <w:t xml:space="preserve"> reached:</w:t>
      </w:r>
      <w:r w:rsidRPr="001519B8">
        <w:t xml:space="preserve"> </w:t>
      </w:r>
    </w:p>
    <w:p w14:paraId="7F9CD466" w14:textId="17664A04" w:rsidR="00EB5C82" w:rsidRDefault="00EB5C82" w:rsidP="00364672">
      <w:r w:rsidRPr="006D044F">
        <w:rPr>
          <w:highlight w:val="green"/>
        </w:rPr>
        <w:t>Agreement</w:t>
      </w:r>
    </w:p>
    <w:p w14:paraId="3E8D39B3" w14:textId="77777777" w:rsidR="00EB5C82" w:rsidRPr="00F2176F" w:rsidRDefault="00EB5C82" w:rsidP="00364672">
      <w:pPr>
        <w:rPr>
          <w:color w:val="000000" w:themeColor="text1"/>
        </w:rPr>
      </w:pPr>
      <w:r w:rsidRPr="00F2176F">
        <w:rPr>
          <w:color w:val="000000" w:themeColor="text1"/>
        </w:rPr>
        <w:t>For the SIP of R-TAS, down-select among the following candidates:</w:t>
      </w:r>
    </w:p>
    <w:p w14:paraId="4AEB708D" w14:textId="77777777" w:rsidR="00EB5C82" w:rsidRPr="00F72ACE" w:rsidRDefault="00EB5C82" w:rsidP="00F543BE">
      <w:pPr>
        <w:pStyle w:val="ListParagraph"/>
        <w:numPr>
          <w:ilvl w:val="0"/>
          <w:numId w:val="17"/>
        </w:numPr>
        <w:overflowPunct/>
        <w:snapToGrid w:val="0"/>
        <w:spacing w:after="0"/>
        <w:jc w:val="both"/>
        <w:textAlignment w:val="auto"/>
      </w:pPr>
      <w:r w:rsidRPr="00F72ACE">
        <w:t>Alt 1 (Single ON-OFF transmission)</w:t>
      </w:r>
    </w:p>
    <w:p w14:paraId="4549B9F9" w14:textId="77777777" w:rsidR="00EB5C82" w:rsidRPr="00F72ACE" w:rsidRDefault="00EB5C82" w:rsidP="00F543BE">
      <w:pPr>
        <w:pStyle w:val="ListParagraph"/>
        <w:numPr>
          <w:ilvl w:val="1"/>
          <w:numId w:val="17"/>
        </w:numPr>
        <w:overflowPunct/>
        <w:snapToGrid w:val="0"/>
        <w:spacing w:after="0"/>
        <w:jc w:val="both"/>
        <w:textAlignment w:val="auto"/>
      </w:pPr>
      <w:r w:rsidRPr="00F72ACE">
        <w:t>Alt 1-1: ON followed by OFF with same duration for both</w:t>
      </w:r>
    </w:p>
    <w:p w14:paraId="38705CC0" w14:textId="77777777" w:rsidR="00EB5C82" w:rsidRPr="00F72ACE" w:rsidRDefault="00EB5C82" w:rsidP="00F543BE">
      <w:pPr>
        <w:pStyle w:val="ListParagraph"/>
        <w:numPr>
          <w:ilvl w:val="1"/>
          <w:numId w:val="17"/>
        </w:numPr>
        <w:overflowPunct/>
        <w:snapToGrid w:val="0"/>
        <w:spacing w:after="0"/>
        <w:jc w:val="both"/>
        <w:textAlignment w:val="auto"/>
      </w:pPr>
      <w:r w:rsidRPr="00F72ACE">
        <w:t xml:space="preserve">Alt 1-2: ON followed by OFF with a duration ratio of </w:t>
      </w:r>
      <w:proofErr w:type="gramStart"/>
      <w:r w:rsidRPr="00F72ACE">
        <w:t>1:[</w:t>
      </w:r>
      <w:proofErr w:type="gramEnd"/>
      <w:r w:rsidRPr="00F72ACE">
        <w:t>2,3]</w:t>
      </w:r>
    </w:p>
    <w:p w14:paraId="49A2FCAE" w14:textId="77777777" w:rsidR="00EB5C82" w:rsidRPr="00F72ACE" w:rsidRDefault="00EB5C82" w:rsidP="00F543BE">
      <w:pPr>
        <w:pStyle w:val="ListParagraph"/>
        <w:numPr>
          <w:ilvl w:val="1"/>
          <w:numId w:val="17"/>
        </w:numPr>
        <w:overflowPunct/>
        <w:snapToGrid w:val="0"/>
        <w:spacing w:after="0"/>
        <w:jc w:val="both"/>
        <w:textAlignment w:val="auto"/>
      </w:pPr>
      <w:r w:rsidRPr="00F72ACE">
        <w:lastRenderedPageBreak/>
        <w:t>Alt 1-3: ON followed by OFF with a duration ratio of [2,3]:1</w:t>
      </w:r>
    </w:p>
    <w:p w14:paraId="0CC46B44" w14:textId="77777777" w:rsidR="00EB5C82" w:rsidRPr="00F72ACE" w:rsidRDefault="00EB5C82" w:rsidP="00F543BE">
      <w:pPr>
        <w:pStyle w:val="ListParagraph"/>
        <w:numPr>
          <w:ilvl w:val="0"/>
          <w:numId w:val="17"/>
        </w:numPr>
        <w:overflowPunct/>
        <w:snapToGrid w:val="0"/>
        <w:spacing w:after="0"/>
        <w:jc w:val="both"/>
        <w:textAlignment w:val="auto"/>
      </w:pPr>
      <w:r w:rsidRPr="00F72ACE">
        <w:t>Alt 2 (Multi-ON-OFF transmission)</w:t>
      </w:r>
    </w:p>
    <w:p w14:paraId="6653D130" w14:textId="77777777" w:rsidR="00EB5C82" w:rsidRPr="00F72ACE" w:rsidRDefault="00EB5C82" w:rsidP="00F543BE">
      <w:pPr>
        <w:pStyle w:val="ListParagraph"/>
        <w:numPr>
          <w:ilvl w:val="1"/>
          <w:numId w:val="17"/>
        </w:numPr>
        <w:overflowPunct/>
        <w:snapToGrid w:val="0"/>
        <w:spacing w:after="0"/>
        <w:jc w:val="both"/>
        <w:textAlignment w:val="auto"/>
      </w:pPr>
      <w:r w:rsidRPr="00F72ACE">
        <w:t xml:space="preserve">Alt 2-1: </w:t>
      </w:r>
      <w:proofErr w:type="gramStart"/>
      <w:r>
        <w:t>A number of</w:t>
      </w:r>
      <w:proofErr w:type="gramEnd"/>
      <w:r w:rsidRPr="00F72ACE">
        <w:t xml:space="preserve"> repetition instances of Alt 1-1 or Alt 1-2 or Alt 1-3</w:t>
      </w:r>
    </w:p>
    <w:p w14:paraId="388D1533" w14:textId="77777777" w:rsidR="00EB5C82" w:rsidRPr="00F72ACE" w:rsidRDefault="00EB5C82" w:rsidP="00F543BE">
      <w:pPr>
        <w:pStyle w:val="ListParagraph"/>
        <w:numPr>
          <w:ilvl w:val="1"/>
          <w:numId w:val="17"/>
        </w:numPr>
        <w:overflowPunct/>
        <w:snapToGrid w:val="0"/>
        <w:spacing w:after="0"/>
        <w:jc w:val="both"/>
        <w:textAlignment w:val="auto"/>
      </w:pPr>
      <w:r w:rsidRPr="00F72ACE">
        <w:t>Alt 2-2: ON-OFF-ON (duration of ON and OFF can be different)</w:t>
      </w:r>
    </w:p>
    <w:p w14:paraId="17731B8C" w14:textId="77777777" w:rsidR="00EB5C82" w:rsidRPr="00F72ACE" w:rsidRDefault="00EB5C82" w:rsidP="00F543BE">
      <w:pPr>
        <w:pStyle w:val="ListParagraph"/>
        <w:numPr>
          <w:ilvl w:val="1"/>
          <w:numId w:val="17"/>
        </w:numPr>
        <w:overflowPunct/>
        <w:snapToGrid w:val="0"/>
        <w:spacing w:after="0"/>
        <w:jc w:val="both"/>
        <w:textAlignment w:val="auto"/>
      </w:pPr>
      <w:r w:rsidRPr="00F72ACE">
        <w:t>Alt 2-3: OFF-ON-OFF (duration of ON and OFF can be different)</w:t>
      </w:r>
    </w:p>
    <w:p w14:paraId="35F4916B" w14:textId="77777777" w:rsidR="00EB5C82" w:rsidRPr="00F72ACE" w:rsidRDefault="00EB5C82" w:rsidP="00F543BE">
      <w:pPr>
        <w:pStyle w:val="ListParagraph"/>
        <w:numPr>
          <w:ilvl w:val="1"/>
          <w:numId w:val="17"/>
        </w:numPr>
        <w:overflowPunct/>
        <w:snapToGrid w:val="0"/>
        <w:spacing w:after="0"/>
        <w:jc w:val="both"/>
        <w:textAlignment w:val="auto"/>
      </w:pPr>
      <w:r w:rsidRPr="00F72ACE">
        <w:t>Alt 2-4: Combination of single instance of Alt 1-1 and single instance of Alt 1-2</w:t>
      </w:r>
    </w:p>
    <w:p w14:paraId="027B7B42" w14:textId="77777777" w:rsidR="00EB5C82" w:rsidRPr="00F72ACE" w:rsidRDefault="00EB5C82" w:rsidP="00F543BE">
      <w:pPr>
        <w:pStyle w:val="ListParagraph"/>
        <w:numPr>
          <w:ilvl w:val="0"/>
          <w:numId w:val="17"/>
        </w:numPr>
        <w:overflowPunct/>
        <w:snapToGrid w:val="0"/>
        <w:spacing w:after="0"/>
        <w:jc w:val="both"/>
        <w:textAlignment w:val="auto"/>
      </w:pPr>
      <w:r w:rsidRPr="00F72ACE">
        <w:t>For the evaluation purpose, for both options, candidate values related to duration are considered:</w:t>
      </w:r>
    </w:p>
    <w:p w14:paraId="56344E18" w14:textId="77777777" w:rsidR="00EB5C82" w:rsidRPr="00927780" w:rsidRDefault="00EB5C82" w:rsidP="00F543BE">
      <w:pPr>
        <w:pStyle w:val="ListParagraph"/>
        <w:numPr>
          <w:ilvl w:val="1"/>
          <w:numId w:val="17"/>
        </w:numPr>
        <w:overflowPunct/>
        <w:snapToGrid w:val="0"/>
        <w:spacing w:after="0"/>
        <w:jc w:val="both"/>
        <w:textAlignment w:val="auto"/>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2FA4D4A0" w14:textId="77777777" w:rsidR="00EB5C82" w:rsidRPr="00927780" w:rsidRDefault="00EB5C82" w:rsidP="00F543BE">
      <w:pPr>
        <w:pStyle w:val="ListParagraph"/>
        <w:numPr>
          <w:ilvl w:val="1"/>
          <w:numId w:val="17"/>
        </w:numPr>
        <w:overflowPunct/>
        <w:snapToGrid w:val="0"/>
        <w:spacing w:after="0"/>
        <w:jc w:val="both"/>
        <w:textAlignment w:val="auto"/>
      </w:pPr>
      <w:r w:rsidRPr="00927780">
        <w:t>Companies to report the exact duration(s) for ON or OFF</w:t>
      </w:r>
    </w:p>
    <w:p w14:paraId="617DC9CD" w14:textId="77777777" w:rsidR="00EB5C82" w:rsidRPr="00F72ACE" w:rsidRDefault="00EB5C82" w:rsidP="00F543BE">
      <w:pPr>
        <w:pStyle w:val="ListParagraph"/>
        <w:numPr>
          <w:ilvl w:val="0"/>
          <w:numId w:val="17"/>
        </w:numPr>
        <w:overflowPunct/>
        <w:snapToGrid w:val="0"/>
        <w:spacing w:after="0"/>
        <w:jc w:val="both"/>
        <w:textAlignment w:val="auto"/>
      </w:pPr>
      <w:r w:rsidRPr="00F72ACE">
        <w:t>Companies are encouraged to report at least the following details for the evaluations:</w:t>
      </w:r>
    </w:p>
    <w:p w14:paraId="31B3A8D9" w14:textId="77777777" w:rsidR="00EB5C82" w:rsidRPr="00F72ACE" w:rsidRDefault="00EB5C82" w:rsidP="00F543BE">
      <w:pPr>
        <w:pStyle w:val="ListParagraph"/>
        <w:numPr>
          <w:ilvl w:val="1"/>
          <w:numId w:val="17"/>
        </w:numPr>
        <w:overflowPunct/>
        <w:snapToGrid w:val="0"/>
        <w:spacing w:after="0"/>
        <w:jc w:val="both"/>
        <w:textAlignment w:val="auto"/>
      </w:pPr>
      <w:r w:rsidRPr="00F72ACE">
        <w:t>Baseline assumption is that RF transmission is not present; companies can report other consideration</w:t>
      </w:r>
    </w:p>
    <w:p w14:paraId="54614B79" w14:textId="77777777" w:rsidR="00EB5C82" w:rsidRPr="00F72ACE" w:rsidRDefault="00EB5C82" w:rsidP="00F543BE">
      <w:pPr>
        <w:pStyle w:val="ListParagraph"/>
        <w:numPr>
          <w:ilvl w:val="1"/>
          <w:numId w:val="17"/>
        </w:numPr>
        <w:overflowPunct/>
        <w:snapToGrid w:val="0"/>
        <w:spacing w:after="0"/>
        <w:jc w:val="both"/>
        <w:textAlignment w:val="auto"/>
      </w:pPr>
      <w:r w:rsidRPr="00F72ACE">
        <w:t>For FAR calculation, whether noise and/or PRDCH transmission is considered</w:t>
      </w:r>
    </w:p>
    <w:p w14:paraId="3399351A" w14:textId="77777777" w:rsidR="00EB5C82" w:rsidRPr="00F72ACE" w:rsidRDefault="00EB5C82" w:rsidP="00F543BE">
      <w:pPr>
        <w:pStyle w:val="ListParagraph"/>
        <w:numPr>
          <w:ilvl w:val="1"/>
          <w:numId w:val="17"/>
        </w:numPr>
        <w:overflowPunct/>
        <w:snapToGrid w:val="0"/>
        <w:spacing w:after="0"/>
        <w:jc w:val="both"/>
        <w:textAlignment w:val="auto"/>
      </w:pPr>
      <w:r w:rsidRPr="00F72ACE">
        <w:t>Details on threshold detection method including whether/how threshold detection training is used based on the proposed design alternative or not</w:t>
      </w:r>
    </w:p>
    <w:p w14:paraId="1796FF9D" w14:textId="77777777" w:rsidR="00EB5C82" w:rsidRPr="00F72ACE" w:rsidRDefault="00EB5C82" w:rsidP="00F543BE">
      <w:pPr>
        <w:pStyle w:val="ListParagraph"/>
        <w:numPr>
          <w:ilvl w:val="1"/>
          <w:numId w:val="17"/>
        </w:numPr>
        <w:overflowPunct/>
        <w:snapToGrid w:val="0"/>
        <w:spacing w:after="0"/>
        <w:jc w:val="both"/>
        <w:textAlignment w:val="auto"/>
      </w:pPr>
      <w:r w:rsidRPr="00F72ACE">
        <w:t>BW assumptions for RF-ED and BB-LPF</w:t>
      </w:r>
    </w:p>
    <w:p w14:paraId="16D8E35C" w14:textId="77777777" w:rsidR="00EB5C82" w:rsidRPr="00F72ACE" w:rsidRDefault="00EB5C82" w:rsidP="00F543BE">
      <w:pPr>
        <w:pStyle w:val="ListParagraph"/>
        <w:numPr>
          <w:ilvl w:val="1"/>
          <w:numId w:val="17"/>
        </w:numPr>
        <w:overflowPunct/>
        <w:snapToGrid w:val="0"/>
        <w:spacing w:after="0"/>
        <w:jc w:val="both"/>
        <w:textAlignment w:val="auto"/>
      </w:pPr>
      <w:r w:rsidRPr="00F72ACE">
        <w:t xml:space="preserve">Target MDR of up to 1% for FAR of </w:t>
      </w:r>
      <w:r>
        <w:t xml:space="preserve">up to </w:t>
      </w:r>
      <w:r w:rsidRPr="00F72ACE">
        <w:t>[1%,</w:t>
      </w:r>
      <w:r>
        <w:t xml:space="preserve"> </w:t>
      </w:r>
      <w:r w:rsidRPr="00F72ACE">
        <w:t>10%]</w:t>
      </w:r>
    </w:p>
    <w:p w14:paraId="5CC4F240" w14:textId="77777777" w:rsidR="001519B8" w:rsidRDefault="001519B8" w:rsidP="00364672"/>
    <w:p w14:paraId="19C4A073" w14:textId="77777777" w:rsidR="00FF3DD7" w:rsidRDefault="00FF3DD7" w:rsidP="00FF3DD7">
      <w:r w:rsidRPr="00263A88">
        <w:rPr>
          <w:highlight w:val="green"/>
        </w:rPr>
        <w:t>Agreement</w:t>
      </w:r>
    </w:p>
    <w:p w14:paraId="274C1061" w14:textId="77777777" w:rsidR="00FF3DD7" w:rsidRDefault="00FF3DD7" w:rsidP="00FF3DD7">
      <w:r>
        <w:t>For the pattern of SIP of R-TAS, only the following 2 alternatives are considered for further down-selection:</w:t>
      </w:r>
    </w:p>
    <w:p w14:paraId="2C1D2059" w14:textId="77777777" w:rsidR="00FF3DD7" w:rsidRDefault="00FF3DD7" w:rsidP="00F543BE">
      <w:pPr>
        <w:pStyle w:val="ListParagraph"/>
        <w:numPr>
          <w:ilvl w:val="0"/>
          <w:numId w:val="19"/>
        </w:numPr>
        <w:overflowPunct/>
        <w:snapToGrid w:val="0"/>
        <w:spacing w:after="0"/>
        <w:jc w:val="both"/>
        <w:textAlignment w:val="auto"/>
      </w:pPr>
      <w:r>
        <w:t>Alt 1-2: ON-OFF with a ratio of 1:3 and with following total SIP duration to be further down-selected:</w:t>
      </w:r>
    </w:p>
    <w:p w14:paraId="746EB844" w14:textId="77777777" w:rsidR="00FF3DD7" w:rsidRDefault="00FF3DD7" w:rsidP="00F543BE">
      <w:pPr>
        <w:pStyle w:val="ListParagraph"/>
        <w:numPr>
          <w:ilvl w:val="1"/>
          <w:numId w:val="19"/>
        </w:numPr>
        <w:overflowPunct/>
        <w:snapToGrid w:val="0"/>
        <w:spacing w:after="0"/>
        <w:jc w:val="both"/>
        <w:textAlignment w:val="auto"/>
      </w:pPr>
      <w:r>
        <w:t>Option 1: 0.5 OFDM symbol duration</w:t>
      </w:r>
    </w:p>
    <w:p w14:paraId="56A002E9" w14:textId="77777777" w:rsidR="00FF3DD7" w:rsidRDefault="00FF3DD7" w:rsidP="00F543BE">
      <w:pPr>
        <w:pStyle w:val="ListParagraph"/>
        <w:numPr>
          <w:ilvl w:val="1"/>
          <w:numId w:val="19"/>
        </w:numPr>
        <w:overflowPunct/>
        <w:snapToGrid w:val="0"/>
        <w:spacing w:after="0"/>
        <w:jc w:val="both"/>
        <w:textAlignment w:val="auto"/>
      </w:pPr>
      <w:r>
        <w:t>Option 2: 1 OFDM symbol duration</w:t>
      </w:r>
    </w:p>
    <w:p w14:paraId="539C8860" w14:textId="77777777" w:rsidR="00FF3DD7" w:rsidRDefault="00FF3DD7" w:rsidP="00F543BE">
      <w:pPr>
        <w:pStyle w:val="ListParagraph"/>
        <w:numPr>
          <w:ilvl w:val="0"/>
          <w:numId w:val="19"/>
        </w:numPr>
        <w:overflowPunct/>
        <w:snapToGrid w:val="0"/>
        <w:spacing w:after="0"/>
        <w:jc w:val="both"/>
        <w:textAlignment w:val="auto"/>
      </w:pPr>
      <w:r>
        <w:t>Alt 2-4: ON-OFF-ON-OFF with a ratio of 1:1:1:3 and with following total SIP duration to be further down-selected:</w:t>
      </w:r>
    </w:p>
    <w:p w14:paraId="37289BA6" w14:textId="77777777" w:rsidR="00FF3DD7" w:rsidRDefault="00FF3DD7" w:rsidP="00F543BE">
      <w:pPr>
        <w:pStyle w:val="ListParagraph"/>
        <w:numPr>
          <w:ilvl w:val="1"/>
          <w:numId w:val="19"/>
        </w:numPr>
        <w:overflowPunct/>
        <w:snapToGrid w:val="0"/>
        <w:spacing w:after="0"/>
        <w:jc w:val="both"/>
        <w:textAlignment w:val="auto"/>
      </w:pPr>
      <w:r>
        <w:t>Option 1: 0.5 OFDM symbol duration</w:t>
      </w:r>
    </w:p>
    <w:p w14:paraId="2BE801CD" w14:textId="77777777" w:rsidR="00FF3DD7" w:rsidRDefault="00FF3DD7" w:rsidP="00F543BE">
      <w:pPr>
        <w:pStyle w:val="ListParagraph"/>
        <w:numPr>
          <w:ilvl w:val="1"/>
          <w:numId w:val="19"/>
        </w:numPr>
        <w:overflowPunct/>
        <w:snapToGrid w:val="0"/>
        <w:spacing w:after="0"/>
        <w:jc w:val="both"/>
        <w:textAlignment w:val="auto"/>
      </w:pPr>
      <w:r>
        <w:t>Option 2: 1 OFDM symbol duration</w:t>
      </w:r>
    </w:p>
    <w:p w14:paraId="43E09518" w14:textId="77777777" w:rsidR="00FF3DD7" w:rsidRDefault="00FF3DD7" w:rsidP="00364672"/>
    <w:p w14:paraId="7E70002D" w14:textId="77777777" w:rsidR="009B37D9" w:rsidRPr="002B5C3C" w:rsidRDefault="009B37D9" w:rsidP="009B37D9">
      <w:pPr>
        <w:pStyle w:val="0Maintext"/>
        <w:rPr>
          <w:highlight w:val="green"/>
          <w:lang w:eastAsia="zh-CN"/>
        </w:rPr>
      </w:pPr>
      <w:r w:rsidRPr="002B5C3C">
        <w:rPr>
          <w:highlight w:val="green"/>
          <w:lang w:eastAsia="zh-CN"/>
        </w:rPr>
        <w:t>Agreement</w:t>
      </w:r>
    </w:p>
    <w:p w14:paraId="29C3BD5A" w14:textId="77777777" w:rsidR="009B37D9" w:rsidRPr="00E86574" w:rsidRDefault="009B37D9" w:rsidP="009B37D9">
      <w:pPr>
        <w:pStyle w:val="0Maintext"/>
        <w:rPr>
          <w:highlight w:val="yellow"/>
          <w:lang w:eastAsia="zh-CN"/>
        </w:rPr>
      </w:pPr>
      <w:r>
        <w:rPr>
          <w:lang w:eastAsia="zh-CN"/>
        </w:rPr>
        <w:t xml:space="preserve">For R-TAS, SIP duration of 1 OFDM symbol is adopted with CAP pattern ON-OFF-ON-OFF for all values </w:t>
      </w:r>
      <w:r w:rsidRPr="00E86574">
        <w:rPr>
          <w:lang w:eastAsia="zh-CN"/>
        </w:rPr>
        <w:t xml:space="preserve">of M corresponding to PRDCH </w:t>
      </w:r>
    </w:p>
    <w:p w14:paraId="5543FB0A" w14:textId="77777777" w:rsidR="009B37D9" w:rsidRDefault="009B37D9" w:rsidP="00F543BE">
      <w:pPr>
        <w:pStyle w:val="ListParagraph"/>
        <w:numPr>
          <w:ilvl w:val="0"/>
          <w:numId w:val="17"/>
        </w:numPr>
        <w:overflowPunct/>
        <w:snapToGrid w:val="0"/>
        <w:spacing w:after="120" w:line="276" w:lineRule="auto"/>
        <w:jc w:val="both"/>
        <w:textAlignment w:val="auto"/>
      </w:pPr>
      <w:r>
        <w:t>Note: device cannot assume the presence/absence of RF transmission prior to the SIP.</w:t>
      </w:r>
    </w:p>
    <w:p w14:paraId="6E60E1B1" w14:textId="77777777" w:rsidR="009B37D9" w:rsidRDefault="009B37D9" w:rsidP="00364672"/>
    <w:p w14:paraId="63B05314" w14:textId="77777777" w:rsidR="009B37D9" w:rsidRDefault="009B37D9" w:rsidP="00364672"/>
    <w:p w14:paraId="74BFC294" w14:textId="3F7EE8B2" w:rsidR="001519B8" w:rsidRDefault="009B37D9" w:rsidP="00364672">
      <w:r>
        <w:t>Considering the open options for the SIP patter</w:t>
      </w:r>
      <w:r w:rsidR="00B07D33">
        <w:t>n</w:t>
      </w:r>
      <w:r>
        <w:t>, i</w:t>
      </w:r>
      <w:r w:rsidR="001519B8">
        <w:t>n our understanding Alt</w:t>
      </w:r>
      <w:r w:rsidR="00076C55">
        <w:t xml:space="preserve"> 1</w:t>
      </w:r>
      <w:r w:rsidR="001519B8">
        <w:t xml:space="preserve">-2 </w:t>
      </w:r>
      <w:r w:rsidR="0086674D">
        <w:t xml:space="preserve">may be beneficial over Alt 2-4. </w:t>
      </w:r>
      <w:r w:rsidR="00602A6A">
        <w:t xml:space="preserve">Alt 2-4 has each part of the pattern occurring in 1/6 of an OFDM symbol and part of the pattern is ON-OFF-ON (all with duration of 1/6 OFDM symbol). At the same time M = 6 has been agreed to be supported for PRDCH transmission. Therefore, it seems relatively likely that a pattern of ON-OFF-ON (with 1/6 OFDM symbol duration each) may be transmitted for the reader and not for the purposes of SIP transmission. This can increase the false alarm probability for the SIP and waste device power. On the other </w:t>
      </w:r>
      <w:proofErr w:type="gramStart"/>
      <w:r w:rsidR="00602A6A">
        <w:t>hand</w:t>
      </w:r>
      <w:proofErr w:type="gramEnd"/>
      <w:r w:rsidR="00602A6A">
        <w:t xml:space="preserve"> for Alt 1-2 the duration of the ON symbol is 1/4 of an OFDM symbol and M = 4 is not one of the agreed values for PRDCH transmission. </w:t>
      </w:r>
      <w:r w:rsidR="001519B8">
        <w:t>Alt 1</w:t>
      </w:r>
      <w:r w:rsidR="0086674D">
        <w:t>-2</w:t>
      </w:r>
      <w:r w:rsidR="001519B8">
        <w:t xml:space="preserve"> </w:t>
      </w:r>
      <w:proofErr w:type="spellStart"/>
      <w:r w:rsidR="00602A6A">
        <w:t>can</w:t>
      </w:r>
      <w:r w:rsidR="001519B8">
        <w:t>sufficient</w:t>
      </w:r>
      <w:proofErr w:type="spellEnd"/>
      <w:r w:rsidR="001519B8">
        <w:t xml:space="preserve"> in our understanding to enable the device to detect the SIP</w:t>
      </w:r>
      <w:r w:rsidR="00602A6A">
        <w:t xml:space="preserve"> and is therefore our preference</w:t>
      </w:r>
      <w:r w:rsidR="001519B8">
        <w:t xml:space="preserve">. </w:t>
      </w:r>
    </w:p>
    <w:p w14:paraId="29502DC6" w14:textId="143DD10E" w:rsidR="00F1479A" w:rsidRDefault="001519B8" w:rsidP="00067FAB">
      <w:r w:rsidRPr="001519B8">
        <w:rPr>
          <w:b/>
          <w:bCs/>
        </w:rPr>
        <w:t xml:space="preserve">Proposal </w:t>
      </w:r>
      <w:r w:rsidR="000565FE">
        <w:rPr>
          <w:b/>
          <w:bCs/>
        </w:rPr>
        <w:t>1</w:t>
      </w:r>
      <w:r>
        <w:t>: For</w:t>
      </w:r>
      <w:r w:rsidR="00830571">
        <w:t xml:space="preserve"> the</w:t>
      </w:r>
      <w:r>
        <w:t xml:space="preserve"> SIP of R-TAS,</w:t>
      </w:r>
      <w:r w:rsidR="00602A6A">
        <w:t xml:space="preserve"> prefer</w:t>
      </w:r>
      <w:r>
        <w:t xml:space="preserve"> support</w:t>
      </w:r>
      <w:r w:rsidR="00067FAB">
        <w:t xml:space="preserve"> Alt 1-2. </w:t>
      </w:r>
    </w:p>
    <w:p w14:paraId="1ED941DA" w14:textId="5C2EDA66" w:rsidR="00F1479A" w:rsidRDefault="00F1479A" w:rsidP="00364672">
      <w:r>
        <w:t xml:space="preserve">During RAN1#120 </w:t>
      </w:r>
      <w:r w:rsidR="00D52813">
        <w:t xml:space="preserve">and RAN1#120-bis </w:t>
      </w:r>
      <w:r>
        <w:t>some progress was also made on the clock acquisition part (CAP) design of the R-TAS. The below agreement</w:t>
      </w:r>
      <w:r w:rsidR="00D52813">
        <w:t>s</w:t>
      </w:r>
      <w:r>
        <w:t xml:space="preserve"> w</w:t>
      </w:r>
      <w:r w:rsidR="00D52813">
        <w:t>ere</w:t>
      </w:r>
      <w:r>
        <w:t xml:space="preserve"> reached. </w:t>
      </w:r>
    </w:p>
    <w:p w14:paraId="3406EDB7" w14:textId="77777777" w:rsidR="00EB5C82" w:rsidRDefault="00EB5C82" w:rsidP="00364672">
      <w:pPr>
        <w:pStyle w:val="0Maintext"/>
        <w:rPr>
          <w:lang w:eastAsia="zh-CN"/>
        </w:rPr>
      </w:pPr>
      <w:r w:rsidRPr="00620B31">
        <w:rPr>
          <w:highlight w:val="green"/>
          <w:lang w:eastAsia="zh-CN"/>
        </w:rPr>
        <w:t>Agreement</w:t>
      </w:r>
    </w:p>
    <w:p w14:paraId="08DA5B5A" w14:textId="77777777" w:rsidR="00EB5C82" w:rsidRDefault="00EB5C82" w:rsidP="00364672">
      <w:pPr>
        <w:rPr>
          <w:color w:val="000000" w:themeColor="text1"/>
        </w:rPr>
      </w:pPr>
      <w:r w:rsidRPr="00802D1D">
        <w:rPr>
          <w:color w:val="000000" w:themeColor="text1"/>
        </w:rPr>
        <w:t>For the CAP of R-TAS</w:t>
      </w:r>
      <w:r>
        <w:rPr>
          <w:color w:val="000000" w:themeColor="text1"/>
        </w:rPr>
        <w:t>:</w:t>
      </w:r>
    </w:p>
    <w:p w14:paraId="3BEF4551" w14:textId="77777777" w:rsidR="00EB5C82" w:rsidRDefault="00EB5C82" w:rsidP="00F543BE">
      <w:pPr>
        <w:pStyle w:val="ListParagraph"/>
        <w:numPr>
          <w:ilvl w:val="0"/>
          <w:numId w:val="17"/>
        </w:numPr>
        <w:overflowPunct/>
        <w:snapToGrid w:val="0"/>
        <w:spacing w:after="0"/>
        <w:jc w:val="both"/>
        <w:textAlignment w:val="auto"/>
        <w:rPr>
          <w:color w:val="000000" w:themeColor="text1"/>
        </w:rPr>
      </w:pPr>
      <w:r>
        <w:rPr>
          <w:color w:val="000000" w:themeColor="text1"/>
        </w:rPr>
        <w:t xml:space="preserve">Candidate values for maximum duration of CAP to be further </w:t>
      </w:r>
      <w:proofErr w:type="gramStart"/>
      <w:r>
        <w:rPr>
          <w:color w:val="000000" w:themeColor="text1"/>
        </w:rPr>
        <w:t>down-selected</w:t>
      </w:r>
      <w:proofErr w:type="gramEnd"/>
      <w:r>
        <w:rPr>
          <w:color w:val="000000" w:themeColor="text1"/>
        </w:rPr>
        <w:t xml:space="preserve"> to one value </w:t>
      </w:r>
      <w:proofErr w:type="gramStart"/>
      <w:r>
        <w:rPr>
          <w:color w:val="000000" w:themeColor="text1"/>
        </w:rPr>
        <w:t>from :</w:t>
      </w:r>
      <w:proofErr w:type="gramEnd"/>
      <w:r>
        <w:rPr>
          <w:color w:val="000000" w:themeColor="text1"/>
        </w:rPr>
        <w:t xml:space="preserve"> 1.5 OFDM symbol duration, 2 OFDM symbol duration, 3 OFDM symbol duration</w:t>
      </w:r>
    </w:p>
    <w:p w14:paraId="6543020D" w14:textId="77777777" w:rsidR="00EB5C82" w:rsidRDefault="00EB5C82" w:rsidP="00F543BE">
      <w:pPr>
        <w:pStyle w:val="ListParagraph"/>
        <w:numPr>
          <w:ilvl w:val="1"/>
          <w:numId w:val="17"/>
        </w:numPr>
        <w:overflowPunct/>
        <w:snapToGrid w:val="0"/>
        <w:spacing w:after="0"/>
        <w:jc w:val="both"/>
        <w:textAlignment w:val="auto"/>
        <w:rPr>
          <w:color w:val="000000" w:themeColor="text1"/>
        </w:rPr>
      </w:pPr>
      <w:r>
        <w:rPr>
          <w:color w:val="000000" w:themeColor="text1"/>
        </w:rPr>
        <w:lastRenderedPageBreak/>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56B28D74" w14:textId="77777777" w:rsidR="00EB5C82" w:rsidRDefault="00EB5C82" w:rsidP="00F543BE">
      <w:pPr>
        <w:pStyle w:val="ListParagraph"/>
        <w:numPr>
          <w:ilvl w:val="2"/>
          <w:numId w:val="17"/>
        </w:numPr>
        <w:overflowPunct/>
        <w:snapToGrid w:val="0"/>
        <w:spacing w:after="0"/>
        <w:jc w:val="both"/>
        <w:textAlignment w:val="auto"/>
        <w:rPr>
          <w:color w:val="000000" w:themeColor="text1"/>
        </w:rPr>
      </w:pPr>
      <w:r>
        <w:rPr>
          <w:rFonts w:hint="eastAsia"/>
          <w:color w:val="000000" w:themeColor="text1"/>
        </w:rPr>
        <w:t>F</w:t>
      </w:r>
      <w:r>
        <w:rPr>
          <w:color w:val="000000" w:themeColor="text1"/>
        </w:rPr>
        <w:t>FS: whether the number of ON/OFF transmissions in the CAP is fixed or not fixed</w:t>
      </w:r>
    </w:p>
    <w:p w14:paraId="1AE98817" w14:textId="77777777" w:rsidR="00EB5C82" w:rsidRDefault="00EB5C82" w:rsidP="00F543BE">
      <w:pPr>
        <w:pStyle w:val="ListParagraph"/>
        <w:numPr>
          <w:ilvl w:val="1"/>
          <w:numId w:val="17"/>
        </w:numPr>
        <w:overflowPunct/>
        <w:snapToGrid w:val="0"/>
        <w:spacing w:after="0"/>
        <w:jc w:val="both"/>
        <w:textAlignment w:val="auto"/>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0C1691E1" w14:textId="77777777" w:rsidR="00EB5C82" w:rsidRDefault="00EB5C82" w:rsidP="00F543BE">
      <w:pPr>
        <w:pStyle w:val="ListParagraph"/>
        <w:numPr>
          <w:ilvl w:val="0"/>
          <w:numId w:val="17"/>
        </w:numPr>
        <w:overflowPunct/>
        <w:snapToGrid w:val="0"/>
        <w:spacing w:after="0"/>
        <w:jc w:val="both"/>
        <w:textAlignment w:val="auto"/>
        <w:rPr>
          <w:color w:val="000000" w:themeColor="text1"/>
        </w:rPr>
      </w:pPr>
      <w:r>
        <w:rPr>
          <w:color w:val="000000" w:themeColor="text1"/>
        </w:rPr>
        <w:t>Down-selection between option 1 and option 2 for CAP of R-TAS from TR 38.769 by RAN1#120-bis</w:t>
      </w:r>
    </w:p>
    <w:p w14:paraId="58E72F11" w14:textId="77777777" w:rsidR="00EB5C82" w:rsidRDefault="00EB5C82" w:rsidP="00F543BE">
      <w:pPr>
        <w:pStyle w:val="ListParagraph"/>
        <w:numPr>
          <w:ilvl w:val="0"/>
          <w:numId w:val="17"/>
        </w:numPr>
        <w:overflowPunct/>
        <w:snapToGrid w:val="0"/>
        <w:spacing w:after="0"/>
        <w:jc w:val="both"/>
        <w:textAlignment w:val="auto"/>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p w14:paraId="38058035" w14:textId="77777777" w:rsidR="00EB5C82" w:rsidRDefault="00EB5C82" w:rsidP="00364672">
      <w:pPr>
        <w:rPr>
          <w:lang w:val="en-US"/>
        </w:rPr>
      </w:pPr>
    </w:p>
    <w:p w14:paraId="2C3DF44A" w14:textId="77777777" w:rsidR="00674C47" w:rsidRPr="006A17A0" w:rsidRDefault="00674C47" w:rsidP="00674C47">
      <w:pPr>
        <w:pStyle w:val="0Maintext"/>
        <w:rPr>
          <w:lang w:eastAsia="zh-CN"/>
        </w:rPr>
      </w:pPr>
      <w:r w:rsidRPr="00D519A1">
        <w:rPr>
          <w:highlight w:val="green"/>
          <w:lang w:eastAsia="zh-CN"/>
        </w:rPr>
        <w:t>Agreement</w:t>
      </w:r>
    </w:p>
    <w:p w14:paraId="5FD17912" w14:textId="77777777" w:rsidR="00674C47" w:rsidRDefault="00674C47" w:rsidP="00674C47">
      <w:r>
        <w:t>For CAP of R-TAS, following is adopted:</w:t>
      </w:r>
    </w:p>
    <w:p w14:paraId="021E9E9B" w14:textId="77777777" w:rsidR="00674C47" w:rsidRPr="006A0DBF" w:rsidRDefault="00674C47" w:rsidP="00F543BE">
      <w:pPr>
        <w:pStyle w:val="ListParagraph"/>
        <w:numPr>
          <w:ilvl w:val="0"/>
          <w:numId w:val="19"/>
        </w:numPr>
        <w:overflowPunct/>
        <w:snapToGrid w:val="0"/>
        <w:spacing w:after="0"/>
        <w:jc w:val="both"/>
        <w:textAlignment w:val="auto"/>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6BB74578" w14:textId="77777777" w:rsidR="00674C47" w:rsidRPr="00696593" w:rsidRDefault="00674C47" w:rsidP="00F543BE">
      <w:pPr>
        <w:pStyle w:val="ListParagraph"/>
        <w:numPr>
          <w:ilvl w:val="0"/>
          <w:numId w:val="19"/>
        </w:numPr>
        <w:overflowPunct/>
        <w:snapToGrid w:val="0"/>
        <w:spacing w:after="0"/>
        <w:jc w:val="both"/>
        <w:textAlignment w:val="auto"/>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70F11064" w14:textId="77777777" w:rsidR="00674C47" w:rsidRPr="0064200F" w:rsidRDefault="00674C47" w:rsidP="00F543BE">
      <w:pPr>
        <w:pStyle w:val="ListParagraph"/>
        <w:numPr>
          <w:ilvl w:val="0"/>
          <w:numId w:val="19"/>
        </w:numPr>
        <w:overflowPunct/>
        <w:snapToGrid w:val="0"/>
        <w:spacing w:after="0"/>
        <w:jc w:val="both"/>
        <w:textAlignment w:val="auto"/>
        <w:rPr>
          <w:color w:val="000000" w:themeColor="text1"/>
        </w:rPr>
      </w:pPr>
      <w:r w:rsidRPr="0064200F">
        <w:rPr>
          <w:color w:val="000000" w:themeColor="text1"/>
        </w:rPr>
        <w:t>Only following two alternatives for CAP pattern are considered for further down-selection to one alternative:</w:t>
      </w:r>
    </w:p>
    <w:p w14:paraId="6B0ED093" w14:textId="77777777" w:rsidR="00674C47" w:rsidRPr="0064200F" w:rsidRDefault="00674C47" w:rsidP="00F543BE">
      <w:pPr>
        <w:pStyle w:val="ListParagraph"/>
        <w:numPr>
          <w:ilvl w:val="1"/>
          <w:numId w:val="19"/>
        </w:numPr>
        <w:overflowPunct/>
        <w:snapToGrid w:val="0"/>
        <w:spacing w:after="0"/>
        <w:jc w:val="both"/>
        <w:textAlignment w:val="auto"/>
        <w:rPr>
          <w:color w:val="000000" w:themeColor="text1"/>
        </w:rPr>
      </w:pPr>
      <w:r w:rsidRPr="0064200F">
        <w:rPr>
          <w:color w:val="000000" w:themeColor="text1"/>
        </w:rPr>
        <w:t>Alt 1: ON-OFF-ON-OFF</w:t>
      </w:r>
    </w:p>
    <w:p w14:paraId="3264882C" w14:textId="77777777" w:rsidR="00674C47" w:rsidRPr="0064200F" w:rsidRDefault="00674C47" w:rsidP="00F543BE">
      <w:pPr>
        <w:pStyle w:val="ListParagraph"/>
        <w:numPr>
          <w:ilvl w:val="1"/>
          <w:numId w:val="19"/>
        </w:numPr>
        <w:overflowPunct/>
        <w:snapToGrid w:val="0"/>
        <w:spacing w:after="0"/>
        <w:jc w:val="both"/>
        <w:textAlignment w:val="auto"/>
        <w:rPr>
          <w:color w:val="000000" w:themeColor="text1"/>
        </w:rPr>
      </w:pPr>
      <w:r w:rsidRPr="0064200F">
        <w:rPr>
          <w:color w:val="000000" w:themeColor="text1"/>
        </w:rPr>
        <w:t>Alt 2: ON-OFF-ON</w:t>
      </w:r>
    </w:p>
    <w:p w14:paraId="541D64DD" w14:textId="77777777" w:rsidR="00674C47" w:rsidRDefault="00674C47" w:rsidP="00364672">
      <w:pPr>
        <w:rPr>
          <w:lang w:val="en-US"/>
        </w:rPr>
      </w:pPr>
    </w:p>
    <w:p w14:paraId="10038DD7" w14:textId="02B1D088" w:rsidR="002E2F21" w:rsidRDefault="00917256" w:rsidP="00364672">
      <w:pPr>
        <w:rPr>
          <w:lang w:val="en-US"/>
        </w:rPr>
      </w:pPr>
      <w:r>
        <w:rPr>
          <w:lang w:val="en-US"/>
        </w:rPr>
        <w:t>We discuss our views related to the M values for CAP in our companion contribution [4]. Assuming that the maximum value of M for CAP is also agreed to be 24, then b</w:t>
      </w:r>
      <w:r w:rsidR="00674C47">
        <w:rPr>
          <w:lang w:val="en-US"/>
        </w:rPr>
        <w:t xml:space="preserve">ased on the above agreements this </w:t>
      </w:r>
      <w:proofErr w:type="gramStart"/>
      <w:r w:rsidR="00674C47">
        <w:rPr>
          <w:lang w:val="en-US"/>
        </w:rPr>
        <w:t>mean</w:t>
      </w:r>
      <w:proofErr w:type="gramEnd"/>
      <w:r w:rsidR="00674C47">
        <w:rPr>
          <w:lang w:val="en-US"/>
        </w:rPr>
        <w:t xml:space="preserve"> that the minimum CAP </w:t>
      </w:r>
      <w:r>
        <w:rPr>
          <w:lang w:val="en-US"/>
        </w:rPr>
        <w:t>duration (i.e., for M = 24) is 1/6 of an OFDM symbol</w:t>
      </w:r>
      <w:r w:rsidR="002E2F21">
        <w:rPr>
          <w:lang w:val="en-US"/>
        </w:rPr>
        <w:t xml:space="preserve">. </w:t>
      </w:r>
    </w:p>
    <w:p w14:paraId="18E4D535" w14:textId="0DA472BB" w:rsidR="00FF1DAE" w:rsidRDefault="002E2F21" w:rsidP="00364672">
      <w:pPr>
        <w:rPr>
          <w:lang w:val="en-US"/>
        </w:rPr>
      </w:pPr>
      <w:r w:rsidRPr="002E2F21">
        <w:rPr>
          <w:b/>
          <w:bCs/>
          <w:lang w:val="en-US"/>
        </w:rPr>
        <w:t xml:space="preserve">Observation </w:t>
      </w:r>
      <w:r w:rsidR="00013CC8">
        <w:rPr>
          <w:b/>
          <w:bCs/>
          <w:lang w:val="en-US"/>
        </w:rPr>
        <w:t>1</w:t>
      </w:r>
      <w:r>
        <w:rPr>
          <w:lang w:val="en-US"/>
        </w:rPr>
        <w:t>: The minimum duration for the CAP, for M = 24, is ~11.11 us.</w:t>
      </w:r>
    </w:p>
    <w:p w14:paraId="06260679" w14:textId="49F34083" w:rsidR="001D0746" w:rsidRDefault="00FF1DAE" w:rsidP="00364672">
      <w:pPr>
        <w:rPr>
          <w:lang w:val="en-US"/>
        </w:rPr>
      </w:pPr>
      <w:r>
        <w:rPr>
          <w:lang w:val="en-US"/>
        </w:rPr>
        <w:t xml:space="preserve">This means that for the minimum duration of the CAP that the CP </w:t>
      </w:r>
      <w:r w:rsidR="002A1228">
        <w:rPr>
          <w:lang w:val="en-US"/>
        </w:rPr>
        <w:t xml:space="preserve">length </w:t>
      </w:r>
      <w:r>
        <w:rPr>
          <w:lang w:val="en-US"/>
        </w:rPr>
        <w:t xml:space="preserve">is close to </w:t>
      </w:r>
      <w:r w:rsidR="001D0746">
        <w:rPr>
          <w:lang w:val="en-US"/>
        </w:rPr>
        <w:t>~</w:t>
      </w:r>
      <w:r>
        <w:rPr>
          <w:lang w:val="en-US"/>
        </w:rPr>
        <w:t>50% of the length of time of the CAP.</w:t>
      </w:r>
      <w:r w:rsidR="00CD04DC">
        <w:rPr>
          <w:lang w:val="en-US"/>
        </w:rPr>
        <w:t xml:space="preserve"> Therefore, ensuring that the device </w:t>
      </w:r>
      <w:proofErr w:type="gramStart"/>
      <w:r w:rsidR="00CD04DC">
        <w:rPr>
          <w:lang w:val="en-US"/>
        </w:rPr>
        <w:t>is able to</w:t>
      </w:r>
      <w:proofErr w:type="gramEnd"/>
      <w:r w:rsidR="00CD04DC">
        <w:rPr>
          <w:lang w:val="en-US"/>
        </w:rPr>
        <w:t xml:space="preserve"> properly handle the CP during detection of the CAP is critical.</w:t>
      </w:r>
    </w:p>
    <w:p w14:paraId="48BC94DA" w14:textId="37050AE9" w:rsidR="00D1214F" w:rsidRPr="00F72851" w:rsidRDefault="00F72851" w:rsidP="00364672">
      <w:pPr>
        <w:rPr>
          <w:lang w:val="en-US"/>
        </w:rPr>
      </w:pPr>
      <w:r w:rsidRPr="00F72851">
        <w:rPr>
          <w:b/>
          <w:bCs/>
          <w:lang w:val="en-US"/>
        </w:rPr>
        <w:t xml:space="preserve">Observation </w:t>
      </w:r>
      <w:r w:rsidR="00013CC8">
        <w:rPr>
          <w:b/>
          <w:bCs/>
          <w:lang w:val="en-US"/>
        </w:rPr>
        <w:t>2</w:t>
      </w:r>
      <w:r>
        <w:rPr>
          <w:lang w:val="en-US"/>
        </w:rPr>
        <w:t xml:space="preserve">: Proper CP handling is critical for CAP detection. </w:t>
      </w:r>
    </w:p>
    <w:p w14:paraId="2EEF41E1" w14:textId="647BE63B" w:rsidR="009E660F" w:rsidRDefault="009E660F" w:rsidP="009E660F">
      <w:pPr>
        <w:pStyle w:val="Heading2"/>
        <w:ind w:left="576"/>
      </w:pPr>
      <w:r>
        <w:t>End of R2D transmission</w:t>
      </w:r>
    </w:p>
    <w:p w14:paraId="5F34718A" w14:textId="77777777" w:rsidR="00423F20" w:rsidRDefault="00423F20" w:rsidP="00423F20">
      <w:r>
        <w:t xml:space="preserve">For the R2D link the following agreement was made during the study: </w:t>
      </w:r>
    </w:p>
    <w:p w14:paraId="79F4A441" w14:textId="77777777" w:rsidR="00423F20" w:rsidRDefault="00423F20" w:rsidP="00423F20">
      <w:pPr>
        <w:pStyle w:val="0Maintext"/>
        <w:rPr>
          <w:lang w:eastAsia="zh-CN"/>
        </w:rPr>
      </w:pPr>
      <w:r w:rsidRPr="001F351B">
        <w:rPr>
          <w:highlight w:val="green"/>
          <w:lang w:eastAsia="zh-CN"/>
        </w:rPr>
        <w:t>Agreement</w:t>
      </w:r>
    </w:p>
    <w:p w14:paraId="394E4BBF" w14:textId="77777777" w:rsidR="00423F20" w:rsidRPr="00D926D3" w:rsidRDefault="00423F20" w:rsidP="00423F20">
      <w:r>
        <w:t xml:space="preserve">For determining </w:t>
      </w:r>
      <w:r w:rsidRPr="00D926D3">
        <w:t>the end of PRDCH at the device, following two options are studied and captured in the TR 38.769:</w:t>
      </w:r>
    </w:p>
    <w:p w14:paraId="0BBCBB3A" w14:textId="77777777" w:rsidR="00423F20" w:rsidRPr="00B07D33" w:rsidRDefault="00423F20" w:rsidP="00F543BE">
      <w:pPr>
        <w:pStyle w:val="ListParagraph"/>
        <w:numPr>
          <w:ilvl w:val="0"/>
          <w:numId w:val="15"/>
        </w:numPr>
        <w:overflowPunct/>
        <w:snapToGrid w:val="0"/>
        <w:spacing w:after="120"/>
        <w:ind w:left="720"/>
        <w:jc w:val="both"/>
        <w:textAlignment w:val="auto"/>
        <w:rPr>
          <w:lang w:val="fr-FR"/>
        </w:rPr>
      </w:pPr>
      <w:r w:rsidRPr="00B07D33">
        <w:rPr>
          <w:lang w:val="fr-FR"/>
        </w:rPr>
        <w:t xml:space="preserve">Option </w:t>
      </w:r>
      <w:proofErr w:type="gramStart"/>
      <w:r w:rsidRPr="00B07D33">
        <w:rPr>
          <w:lang w:val="fr-FR"/>
        </w:rPr>
        <w:t>1:</w:t>
      </w:r>
      <w:proofErr w:type="gramEnd"/>
      <w:r w:rsidRPr="00B07D33">
        <w:rPr>
          <w:lang w:val="fr-FR"/>
        </w:rPr>
        <w:t xml:space="preserve"> TBS information (via </w:t>
      </w:r>
      <w:proofErr w:type="spellStart"/>
      <w:r w:rsidRPr="00B07D33">
        <w:rPr>
          <w:color w:val="000000"/>
          <w:lang w:val="fr-FR"/>
        </w:rPr>
        <w:t>implicit</w:t>
      </w:r>
      <w:proofErr w:type="spellEnd"/>
      <w:r w:rsidRPr="00B07D33">
        <w:rPr>
          <w:color w:val="000000"/>
          <w:lang w:val="fr-FR"/>
        </w:rPr>
        <w:t xml:space="preserve">/explicit L1 </w:t>
      </w:r>
      <w:r w:rsidRPr="00B07D33">
        <w:rPr>
          <w:lang w:val="fr-FR"/>
        </w:rPr>
        <w:t>R2D control information)</w:t>
      </w:r>
    </w:p>
    <w:p w14:paraId="62675591" w14:textId="77777777" w:rsidR="00423F20" w:rsidRDefault="00423F20" w:rsidP="00F543BE">
      <w:pPr>
        <w:pStyle w:val="ListParagraph"/>
        <w:numPr>
          <w:ilvl w:val="0"/>
          <w:numId w:val="15"/>
        </w:numPr>
        <w:overflowPunct/>
        <w:snapToGrid w:val="0"/>
        <w:spacing w:after="120"/>
        <w:ind w:left="720"/>
        <w:jc w:val="both"/>
        <w:textAlignment w:val="auto"/>
      </w:pPr>
      <w:r w:rsidRPr="00D926D3">
        <w:t xml:space="preserve">Option 2: Postamble (at the end of PRDCH) </w:t>
      </w:r>
    </w:p>
    <w:p w14:paraId="314A900A" w14:textId="77777777" w:rsidR="00423F20" w:rsidRDefault="00423F20" w:rsidP="00423F20">
      <w:pPr>
        <w:pStyle w:val="ListParagraph"/>
        <w:overflowPunct/>
        <w:snapToGrid w:val="0"/>
        <w:spacing w:after="120"/>
        <w:jc w:val="both"/>
        <w:textAlignment w:val="auto"/>
      </w:pPr>
      <w:r>
        <w:t xml:space="preserve"> </w:t>
      </w:r>
    </w:p>
    <w:p w14:paraId="1484ACD9" w14:textId="77777777" w:rsidR="00423F20" w:rsidRDefault="00423F20" w:rsidP="00423F20">
      <w:r>
        <w:t xml:space="preserve">Using TBS information to indicate the end of the PRDCH transmission may have limited specification impact compared with the postamble as there is no need to design an additional signal for R2D and TBS information may anyways need to be signalled to the device. The blind decoding burden on the device is also reduced as the device does not need to blindly decode or detect the postamble. For shorter messages the postamble overhead may also not be negligible compared with the size of the R2D message.   </w:t>
      </w:r>
    </w:p>
    <w:p w14:paraId="40E7B2CF" w14:textId="77777777" w:rsidR="00423F20" w:rsidRDefault="00423F20" w:rsidP="00423F20">
      <w:r>
        <w:t xml:space="preserve">On the other hand, using the postamble to indicate the end of the PRDCH provides additional support for the device to track the timing of the reader and to determine the chip timing/duration. </w:t>
      </w:r>
      <w:proofErr w:type="gramStart"/>
      <w:r>
        <w:t>In particular for</w:t>
      </w:r>
      <w:proofErr w:type="gramEnd"/>
      <w:r>
        <w:t xml:space="preserve"> longer PRDCH transmission the postamble can be useful for decoding from the device point of view. In addition, the device may have a rough idea of the PRDCH length (e.g., based on the message type, etc) which will limit the blind decoding burden for the device. The device also needs to blind decode the preamble, so we think the additional burden of doing the same for the postamble is not critical (at least for some devices). Less L1 control information in this option may also be needed for indication of the TBS information. </w:t>
      </w:r>
    </w:p>
    <w:p w14:paraId="13C38EF6" w14:textId="56D661A0" w:rsidR="00423F20" w:rsidRDefault="00423F20" w:rsidP="00423F20">
      <w:r>
        <w:t>Another option for determining the end of the PRDCH was discussed during RAN1#120</w:t>
      </w:r>
      <w:r w:rsidR="001E24DC">
        <w:t xml:space="preserve"> and RAN1#120-bis</w:t>
      </w:r>
      <w:r>
        <w:t xml:space="preserve">. Namely the following feature lead proposal was discussed </w:t>
      </w:r>
      <w:r w:rsidR="001E24DC">
        <w:t xml:space="preserve">in different forms over the two meetings </w:t>
      </w:r>
      <w:r>
        <w:t xml:space="preserve">[5]: </w:t>
      </w:r>
    </w:p>
    <w:p w14:paraId="50502C16" w14:textId="77777777" w:rsidR="00423F20" w:rsidRDefault="00423F20" w:rsidP="00423F20">
      <w:pPr>
        <w:pStyle w:val="Heading6"/>
        <w:numPr>
          <w:ilvl w:val="0"/>
          <w:numId w:val="0"/>
        </w:numPr>
        <w:rPr>
          <w:lang w:eastAsia="zh-CN"/>
        </w:rPr>
      </w:pPr>
      <w:r>
        <w:rPr>
          <w:highlight w:val="yellow"/>
          <w:lang w:eastAsia="zh-CN"/>
        </w:rPr>
        <w:lastRenderedPageBreak/>
        <w:t>HP Proposal R3-2.1.3-1b</w:t>
      </w:r>
    </w:p>
    <w:p w14:paraId="2EB83517" w14:textId="77777777" w:rsidR="00423F20" w:rsidRPr="00A145C4" w:rsidRDefault="00423F20" w:rsidP="00423F20">
      <w:pPr>
        <w:spacing w:after="0"/>
        <w:rPr>
          <w:bCs/>
          <w:color w:val="FF0000"/>
        </w:rPr>
      </w:pPr>
      <w:r w:rsidRPr="00663B8A">
        <w:rPr>
          <w:bCs/>
        </w:rPr>
        <w:t>Device</w:t>
      </w:r>
      <w:r>
        <w:rPr>
          <w:bCs/>
        </w:rPr>
        <w:t xml:space="preserve"> </w:t>
      </w:r>
      <w:r w:rsidRPr="00663B8A">
        <w:rPr>
          <w:bCs/>
        </w:rPr>
        <w:t xml:space="preserve">determines the end of </w:t>
      </w:r>
      <w:r>
        <w:rPr>
          <w:bCs/>
        </w:rPr>
        <w:t>R2D</w:t>
      </w:r>
      <w:r w:rsidRPr="00663B8A">
        <w:rPr>
          <w:bCs/>
        </w:rPr>
        <w:t xml:space="preserve"> transmission based on violation of Manchester coding rule</w:t>
      </w:r>
      <w:r>
        <w:rPr>
          <w:bCs/>
        </w:rPr>
        <w:t xml:space="preserve"> corresponding to the M value of the received PRDCH </w:t>
      </w:r>
    </w:p>
    <w:p w14:paraId="6BD978D0" w14:textId="77777777" w:rsidR="00423F20" w:rsidRPr="00751EFA" w:rsidRDefault="00423F20" w:rsidP="00423F20">
      <w:pPr>
        <w:pStyle w:val="ListParagraph"/>
        <w:ind w:left="360"/>
        <w:rPr>
          <w:bCs/>
        </w:rPr>
      </w:pPr>
      <w:r>
        <w:rPr>
          <w:bCs/>
        </w:rPr>
        <w:t>Note: It is up to the reader’s implementation how it ensures violation</w:t>
      </w:r>
    </w:p>
    <w:p w14:paraId="10FCAC04" w14:textId="77777777" w:rsidR="00423F20" w:rsidRDefault="00423F20" w:rsidP="00423F20">
      <w:r>
        <w:t xml:space="preserve">In our view this FL proposal could be a good middle ground to avoid the additional overhead of either the postamble or requiring the TBS information to be used by the device to determine the end of the PRDCH. Relying on the violation of the Manchester coding rule enables the device to simply check if the R2D transmission has ended. For example, the device can determine if in a time duration no rising or falling edge has occurred. Based on not detecting the rising or falling edge the device can consider that the violation of Manchester coding has occurred. </w:t>
      </w:r>
    </w:p>
    <w:p w14:paraId="485FD105" w14:textId="5C2C6923" w:rsidR="00423F20" w:rsidRDefault="00423F20" w:rsidP="00423F20">
      <w:r w:rsidRPr="00726DC7">
        <w:rPr>
          <w:b/>
          <w:bCs/>
        </w:rPr>
        <w:t xml:space="preserve">Proposal </w:t>
      </w:r>
      <w:r w:rsidR="00013CC8">
        <w:rPr>
          <w:b/>
          <w:bCs/>
        </w:rPr>
        <w:t>2</w:t>
      </w:r>
      <w:r>
        <w:t xml:space="preserve">: RAN1 to </w:t>
      </w:r>
      <w:r w:rsidR="001E24DC">
        <w:t>support</w:t>
      </w:r>
      <w:r>
        <w:t xml:space="preserve"> using violation of Manchester coding rule to determine the end of the R2D transmission.</w:t>
      </w:r>
    </w:p>
    <w:p w14:paraId="4AD38056" w14:textId="2AD21CF9" w:rsidR="009E660F" w:rsidRDefault="00423F20" w:rsidP="00364672">
      <w:r w:rsidRPr="00AF5E79">
        <w:rPr>
          <w:b/>
          <w:bCs/>
        </w:rPr>
        <w:t xml:space="preserve">Proposal </w:t>
      </w:r>
      <w:r w:rsidR="00013CC8">
        <w:rPr>
          <w:b/>
          <w:bCs/>
        </w:rPr>
        <w:t>3</w:t>
      </w:r>
      <w:r>
        <w:t xml:space="preserve">: RAN1 to not introduce postamble for R2D.  </w:t>
      </w:r>
    </w:p>
    <w:p w14:paraId="06271D95" w14:textId="25DF2CEA" w:rsidR="00A47278" w:rsidRDefault="00A47278" w:rsidP="00364672">
      <w:pPr>
        <w:pStyle w:val="Heading2"/>
        <w:ind w:left="576"/>
      </w:pPr>
      <w:r>
        <w:t>D2R Amble Design</w:t>
      </w:r>
    </w:p>
    <w:p w14:paraId="0709BC72" w14:textId="773699F8" w:rsidR="002826F6" w:rsidRDefault="002826F6" w:rsidP="00364672">
      <w:pPr>
        <w:pStyle w:val="0Maintext"/>
        <w:rPr>
          <w:lang w:eastAsia="zh-CN"/>
        </w:rPr>
      </w:pPr>
      <w:r w:rsidRPr="002826F6">
        <w:rPr>
          <w:lang w:eastAsia="zh-CN"/>
        </w:rPr>
        <w:t>During RAN</w:t>
      </w:r>
      <w:r>
        <w:rPr>
          <w:lang w:eastAsia="zh-CN"/>
        </w:rPr>
        <w:t>1#120</w:t>
      </w:r>
      <w:r w:rsidR="00D41EBC">
        <w:rPr>
          <w:lang w:eastAsia="zh-CN"/>
        </w:rPr>
        <w:t>-bis</w:t>
      </w:r>
      <w:r>
        <w:rPr>
          <w:lang w:eastAsia="zh-CN"/>
        </w:rPr>
        <w:t xml:space="preserve"> there were also extensive discussions on the D2R amble design (e.g., preamble and/or midamble design). The following agreement was reached: </w:t>
      </w:r>
    </w:p>
    <w:p w14:paraId="245575D3" w14:textId="77777777" w:rsidR="002826F6" w:rsidRPr="002826F6" w:rsidRDefault="002826F6" w:rsidP="00364672">
      <w:pPr>
        <w:pStyle w:val="0Maintext"/>
        <w:rPr>
          <w:lang w:eastAsia="zh-CN"/>
        </w:rPr>
      </w:pPr>
    </w:p>
    <w:p w14:paraId="5E9D6F5D" w14:textId="77777777" w:rsidR="00F543BE" w:rsidRDefault="00F543BE" w:rsidP="00F543BE">
      <w:pPr>
        <w:pStyle w:val="0Maintext"/>
        <w:rPr>
          <w:lang w:eastAsia="zh-CN"/>
        </w:rPr>
      </w:pPr>
      <w:r w:rsidRPr="00D12A63">
        <w:rPr>
          <w:highlight w:val="green"/>
          <w:lang w:eastAsia="zh-CN"/>
        </w:rPr>
        <w:t>Agreement</w:t>
      </w:r>
    </w:p>
    <w:p w14:paraId="58C61907" w14:textId="77777777" w:rsidR="00F543BE" w:rsidRPr="007756CF" w:rsidRDefault="00F543BE" w:rsidP="00F543BE">
      <w:pPr>
        <w:pStyle w:val="ListParagraph"/>
        <w:numPr>
          <w:ilvl w:val="0"/>
          <w:numId w:val="18"/>
        </w:numPr>
        <w:overflowPunct/>
        <w:snapToGrid w:val="0"/>
        <w:spacing w:after="0"/>
        <w:jc w:val="both"/>
        <w:textAlignment w:val="auto"/>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42BAFE01" w14:textId="77777777" w:rsidR="00F543BE" w:rsidRPr="007756CF" w:rsidRDefault="00F543BE" w:rsidP="00F543BE">
      <w:pPr>
        <w:pStyle w:val="ListParagraph"/>
        <w:numPr>
          <w:ilvl w:val="1"/>
          <w:numId w:val="18"/>
        </w:numPr>
        <w:overflowPunct/>
        <w:snapToGrid w:val="0"/>
        <w:spacing w:after="0"/>
        <w:jc w:val="both"/>
        <w:textAlignment w:val="auto"/>
      </w:pPr>
      <w:r w:rsidRPr="007756CF">
        <w:t>Value(s) of n</w:t>
      </w:r>
    </w:p>
    <w:p w14:paraId="1AAF4BC0" w14:textId="77777777" w:rsidR="00F543BE" w:rsidRPr="007756CF" w:rsidRDefault="00F543BE" w:rsidP="00F543BE">
      <w:pPr>
        <w:pStyle w:val="ListParagraph"/>
        <w:numPr>
          <w:ilvl w:val="2"/>
          <w:numId w:val="18"/>
        </w:numPr>
        <w:overflowPunct/>
        <w:snapToGrid w:val="0"/>
        <w:spacing w:after="0"/>
        <w:jc w:val="both"/>
        <w:textAlignment w:val="auto"/>
      </w:pPr>
      <w:r w:rsidRPr="007756CF">
        <w:t>Long preamble</w:t>
      </w:r>
      <w:r w:rsidRPr="007756CF">
        <w:rPr>
          <w:rFonts w:hint="eastAsia"/>
          <w:lang w:eastAsia="zh-CN"/>
        </w:rPr>
        <w:t>/midamble</w:t>
      </w:r>
      <w:r w:rsidRPr="007756CF">
        <w:t xml:space="preserve"> is generated based on n = 5</w:t>
      </w:r>
    </w:p>
    <w:p w14:paraId="51F9C0FE" w14:textId="77777777" w:rsidR="00F543BE" w:rsidRPr="007756CF" w:rsidRDefault="00F543BE" w:rsidP="00F543BE">
      <w:pPr>
        <w:pStyle w:val="ListParagraph"/>
        <w:numPr>
          <w:ilvl w:val="2"/>
          <w:numId w:val="18"/>
        </w:numPr>
        <w:overflowPunct/>
        <w:snapToGrid w:val="0"/>
        <w:spacing w:after="0"/>
        <w:jc w:val="both"/>
        <w:textAlignment w:val="auto"/>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/midamble</w:t>
      </w:r>
      <w:r w:rsidRPr="007756CF">
        <w:rPr>
          <w:color w:val="000000" w:themeColor="text1"/>
        </w:rPr>
        <w:t xml:space="preserve"> is generated based on </w:t>
      </w:r>
      <w:r>
        <w:rPr>
          <w:color w:val="000000" w:themeColor="text1"/>
        </w:rPr>
        <w:t xml:space="preserve">n=3 </w:t>
      </w:r>
    </w:p>
    <w:p w14:paraId="756DAB9C" w14:textId="77777777" w:rsidR="00F543BE" w:rsidRPr="007756CF" w:rsidRDefault="00F543BE" w:rsidP="00F543BE">
      <w:pPr>
        <w:pStyle w:val="ListParagraph"/>
        <w:numPr>
          <w:ilvl w:val="0"/>
          <w:numId w:val="18"/>
        </w:numPr>
        <w:overflowPunct/>
        <w:snapToGrid w:val="0"/>
        <w:spacing w:after="0"/>
        <w:jc w:val="both"/>
        <w:textAlignment w:val="auto"/>
        <w:rPr>
          <w:color w:val="000000" w:themeColor="text1"/>
        </w:rPr>
      </w:pPr>
      <w:r w:rsidRPr="007756CF">
        <w:rPr>
          <w:color w:val="000000" w:themeColor="text1"/>
        </w:rPr>
        <w:t>Only 1-part preamble/midamble are supported for D2R</w:t>
      </w:r>
    </w:p>
    <w:p w14:paraId="0B5D69A0" w14:textId="77777777" w:rsidR="00F543BE" w:rsidRPr="007756CF" w:rsidRDefault="00F543BE" w:rsidP="00F543BE">
      <w:pPr>
        <w:pStyle w:val="ListParagraph"/>
        <w:numPr>
          <w:ilvl w:val="0"/>
          <w:numId w:val="18"/>
        </w:numPr>
        <w:overflowPunct/>
        <w:snapToGrid w:val="0"/>
        <w:spacing w:after="0"/>
        <w:jc w:val="both"/>
        <w:textAlignment w:val="auto"/>
        <w:rPr>
          <w:color w:val="000000" w:themeColor="text1"/>
        </w:rPr>
      </w:pPr>
      <w:r w:rsidRPr="007756CF">
        <w:rPr>
          <w:color w:val="000000" w:themeColor="text1"/>
        </w:rPr>
        <w:t>Preamble immediately precedes the PDRCH without any gap</w:t>
      </w:r>
    </w:p>
    <w:p w14:paraId="19A9CC9C" w14:textId="77777777" w:rsidR="00F543BE" w:rsidRDefault="00F543BE" w:rsidP="00F543BE">
      <w:pPr>
        <w:pStyle w:val="ListParagraph"/>
        <w:numPr>
          <w:ilvl w:val="0"/>
          <w:numId w:val="18"/>
        </w:numPr>
        <w:overflowPunct/>
        <w:snapToGrid w:val="0"/>
        <w:spacing w:after="0"/>
        <w:jc w:val="both"/>
        <w:textAlignment w:val="auto"/>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221B39F7" w14:textId="77777777" w:rsidR="00F543BE" w:rsidRPr="007756CF" w:rsidRDefault="00F543BE" w:rsidP="00F543BE">
      <w:pPr>
        <w:pStyle w:val="ListParagraph"/>
        <w:numPr>
          <w:ilvl w:val="1"/>
          <w:numId w:val="18"/>
        </w:numPr>
        <w:overflowPunct/>
        <w:snapToGrid w:val="0"/>
        <w:spacing w:after="0"/>
        <w:jc w:val="both"/>
        <w:textAlignment w:val="auto"/>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w:t>
      </w:r>
      <w:proofErr w:type="gramStart"/>
      <w:r w:rsidRPr="007756CF">
        <w:rPr>
          <w:color w:val="000000" w:themeColor="text1"/>
          <w:lang w:eastAsia="zh-CN"/>
        </w:rPr>
        <w:t>supported</w:t>
      </w:r>
      <w:proofErr w:type="gramEnd"/>
      <w:r w:rsidRPr="007756CF">
        <w:rPr>
          <w:color w:val="000000" w:themeColor="text1"/>
          <w:lang w:eastAsia="zh-CN"/>
        </w:rPr>
        <w:t xml:space="preserve">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098B828A" w14:textId="77777777" w:rsidR="00F543BE" w:rsidRPr="007756CF" w:rsidRDefault="00F543BE" w:rsidP="00F543BE">
      <w:pPr>
        <w:pStyle w:val="ListParagraph"/>
        <w:numPr>
          <w:ilvl w:val="2"/>
          <w:numId w:val="18"/>
        </w:numPr>
        <w:overflowPunct/>
        <w:snapToGrid w:val="0"/>
        <w:spacing w:after="0"/>
        <w:jc w:val="both"/>
        <w:textAlignment w:val="auto"/>
        <w:rPr>
          <w:color w:val="000000" w:themeColor="text1"/>
        </w:rPr>
      </w:pPr>
      <w:r w:rsidRPr="007756CF">
        <w:rPr>
          <w:color w:val="000000" w:themeColor="text1"/>
          <w:lang w:eastAsia="zh-CN"/>
        </w:rPr>
        <w:t xml:space="preserve">Short preamble and short midamble </w:t>
      </w:r>
    </w:p>
    <w:p w14:paraId="481B9863" w14:textId="77777777" w:rsidR="00F543BE" w:rsidRDefault="00F543BE" w:rsidP="00F543BE">
      <w:pPr>
        <w:pStyle w:val="ListParagraph"/>
        <w:numPr>
          <w:ilvl w:val="2"/>
          <w:numId w:val="18"/>
        </w:numPr>
        <w:overflowPunct/>
        <w:snapToGrid w:val="0"/>
        <w:spacing w:after="0"/>
        <w:jc w:val="both"/>
        <w:textAlignment w:val="auto"/>
        <w:rPr>
          <w:color w:val="000000" w:themeColor="text1"/>
        </w:rPr>
      </w:pPr>
      <w:r w:rsidRPr="007756CF">
        <w:rPr>
          <w:color w:val="000000" w:themeColor="text1"/>
          <w:lang w:eastAsia="zh-CN"/>
        </w:rPr>
        <w:t xml:space="preserve">Long preamble and long midamble </w:t>
      </w:r>
    </w:p>
    <w:p w14:paraId="65B1E6E7" w14:textId="77777777" w:rsidR="00F543BE" w:rsidRDefault="00F543BE" w:rsidP="00F543BE">
      <w:pPr>
        <w:snapToGrid w:val="0"/>
        <w:ind w:leftChars="320" w:left="640"/>
        <w:contextualSpacing/>
        <w:jc w:val="both"/>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74F41D0F" w14:textId="77777777" w:rsidR="00F543BE" w:rsidRPr="00D12A63" w:rsidRDefault="00F543BE" w:rsidP="00F543BE">
      <w:pPr>
        <w:pStyle w:val="ListParagraph"/>
        <w:numPr>
          <w:ilvl w:val="1"/>
          <w:numId w:val="18"/>
        </w:numPr>
        <w:overflowPunct/>
        <w:snapToGrid w:val="0"/>
        <w:spacing w:after="0"/>
        <w:jc w:val="both"/>
        <w:textAlignment w:val="auto"/>
        <w:rPr>
          <w:color w:val="000000" w:themeColor="text1"/>
        </w:rPr>
      </w:pPr>
      <w:r>
        <w:rPr>
          <w:rFonts w:hint="eastAsia"/>
          <w:color w:val="000000" w:themeColor="text1"/>
        </w:rPr>
        <w:t>W</w:t>
      </w:r>
      <w:r>
        <w:rPr>
          <w:color w:val="000000" w:themeColor="text1"/>
        </w:rPr>
        <w:t xml:space="preserve">hen </w:t>
      </w:r>
      <w:r>
        <w:rPr>
          <w:color w:val="000000" w:themeColor="text1"/>
          <w:lang w:eastAsia="zh-CN"/>
        </w:rPr>
        <w:t>midamble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p w14:paraId="51A326FD" w14:textId="6A194CD3" w:rsidR="00491792" w:rsidRDefault="00491792" w:rsidP="00364672"/>
    <w:p w14:paraId="486B19C2" w14:textId="448FF6AE" w:rsidR="00E527AA" w:rsidRDefault="001E46AD" w:rsidP="00364672">
      <w:r>
        <w:t xml:space="preserve">In our view it is an over-optimization to support the corner case of long preamble but short midamble. It doesn’t seem fully necessary to support such a case and the benefit of it is not clear. In addition, RAN1 should focus on the most essential items remaining for the WI. Therefore, we have the following proposal: </w:t>
      </w:r>
    </w:p>
    <w:p w14:paraId="68AD9062" w14:textId="11F23B77" w:rsidR="001E46AD" w:rsidRDefault="001E46AD" w:rsidP="00364672">
      <w:r w:rsidRPr="00840844">
        <w:rPr>
          <w:b/>
          <w:bCs/>
        </w:rPr>
        <w:t xml:space="preserve">Proposal </w:t>
      </w:r>
      <w:r w:rsidR="00013CC8">
        <w:rPr>
          <w:b/>
          <w:bCs/>
        </w:rPr>
        <w:t>4</w:t>
      </w:r>
      <w:r>
        <w:t xml:space="preserve">: Do not support the case of long preamble and short midamble. </w:t>
      </w:r>
    </w:p>
    <w:p w14:paraId="0E3A208F" w14:textId="18644BAF" w:rsidR="00840844" w:rsidRDefault="00840844" w:rsidP="00364672">
      <w:r>
        <w:t>The following agreement on the</w:t>
      </w:r>
      <w:r w:rsidR="00002800">
        <w:t xml:space="preserve"> D2R</w:t>
      </w:r>
      <w:r>
        <w:t xml:space="preserve"> midamble was also reached: </w:t>
      </w:r>
    </w:p>
    <w:p w14:paraId="2F85799C" w14:textId="77777777" w:rsidR="00840844" w:rsidRDefault="00840844" w:rsidP="00840844">
      <w:pPr>
        <w:rPr>
          <w:color w:val="000000" w:themeColor="text1"/>
        </w:rPr>
      </w:pPr>
      <w:r w:rsidRPr="003B767F">
        <w:rPr>
          <w:color w:val="000000" w:themeColor="text1"/>
          <w:highlight w:val="green"/>
        </w:rPr>
        <w:t>Agreement</w:t>
      </w:r>
    </w:p>
    <w:p w14:paraId="2E97282B" w14:textId="77777777" w:rsidR="00840844" w:rsidRDefault="00840844" w:rsidP="00840844">
      <w:pPr>
        <w:rPr>
          <w:color w:val="000000" w:themeColor="text1"/>
        </w:rPr>
      </w:pPr>
      <w:r>
        <w:rPr>
          <w:color w:val="000000" w:themeColor="text1"/>
        </w:rPr>
        <w:t>For D2R midamble, for determining the presence and location of midamble(s) at the device:</w:t>
      </w:r>
    </w:p>
    <w:p w14:paraId="77ECD2EF" w14:textId="77777777" w:rsidR="00840844" w:rsidRPr="001720AD" w:rsidRDefault="00840844" w:rsidP="00840844">
      <w:pPr>
        <w:pStyle w:val="ListParagraph"/>
        <w:numPr>
          <w:ilvl w:val="0"/>
          <w:numId w:val="19"/>
        </w:numPr>
        <w:overflowPunct/>
        <w:snapToGrid w:val="0"/>
        <w:spacing w:after="0"/>
        <w:jc w:val="both"/>
        <w:textAlignment w:val="auto"/>
      </w:pPr>
      <w:r w:rsidRPr="001720AD">
        <w:t xml:space="preserve">Reader explicitly indicates the same interval between consecutive </w:t>
      </w:r>
      <w:proofErr w:type="spellStart"/>
      <w:r w:rsidRPr="001720AD">
        <w:t>midambles</w:t>
      </w:r>
      <w:proofErr w:type="spellEnd"/>
      <w:r w:rsidRPr="001720AD">
        <w:t>, and between the preamble and the first midamble, via R2D control information</w:t>
      </w:r>
    </w:p>
    <w:p w14:paraId="53650872" w14:textId="77777777" w:rsidR="00840844" w:rsidRPr="001720AD" w:rsidRDefault="00840844" w:rsidP="00840844">
      <w:pPr>
        <w:pStyle w:val="ListParagraph"/>
        <w:numPr>
          <w:ilvl w:val="1"/>
          <w:numId w:val="19"/>
        </w:numPr>
        <w:overflowPunct/>
        <w:snapToGrid w:val="0"/>
        <w:spacing w:after="0"/>
        <w:jc w:val="both"/>
        <w:textAlignment w:val="auto"/>
      </w:pPr>
      <w:r w:rsidRPr="001720AD">
        <w:t>FFS: details of signalling</w:t>
      </w:r>
    </w:p>
    <w:p w14:paraId="6601CD5C" w14:textId="77777777" w:rsidR="00840844" w:rsidRPr="001720AD" w:rsidRDefault="00840844" w:rsidP="00840844">
      <w:pPr>
        <w:pStyle w:val="ListParagraph"/>
        <w:numPr>
          <w:ilvl w:val="1"/>
          <w:numId w:val="19"/>
        </w:numPr>
        <w:overflowPunct/>
        <w:snapToGrid w:val="0"/>
        <w:spacing w:after="0"/>
        <w:jc w:val="both"/>
        <w:textAlignment w:val="auto"/>
      </w:pPr>
      <w:r w:rsidRPr="001720AD">
        <w:t>FFS: whether the reader can explicitly indicate with one bit whether a midamble is additionally present at the end</w:t>
      </w:r>
    </w:p>
    <w:p w14:paraId="6E303B5B" w14:textId="77777777" w:rsidR="00840844" w:rsidRPr="001720AD" w:rsidRDefault="00840844" w:rsidP="00840844">
      <w:pPr>
        <w:pStyle w:val="ListParagraph"/>
        <w:numPr>
          <w:ilvl w:val="0"/>
          <w:numId w:val="19"/>
        </w:numPr>
        <w:overflowPunct/>
        <w:snapToGrid w:val="0"/>
        <w:spacing w:after="0"/>
        <w:jc w:val="both"/>
        <w:textAlignment w:val="auto"/>
      </w:pPr>
      <w:r w:rsidRPr="001720AD">
        <w:rPr>
          <w:rFonts w:hint="eastAsia"/>
        </w:rPr>
        <w:t>Note: Th</w:t>
      </w:r>
      <w:r w:rsidRPr="001720AD">
        <w:t>is</w:t>
      </w:r>
      <w:r w:rsidRPr="001720AD">
        <w:rPr>
          <w:rFonts w:hint="eastAsia"/>
        </w:rPr>
        <w:t xml:space="preserve"> do</w:t>
      </w:r>
      <w:r w:rsidRPr="001720AD">
        <w:t xml:space="preserve">es </w:t>
      </w:r>
      <w:r w:rsidRPr="001720AD">
        <w:rPr>
          <w:rFonts w:hint="eastAsia"/>
        </w:rPr>
        <w:t>n</w:t>
      </w:r>
      <w:r w:rsidRPr="001720AD">
        <w:t>o</w:t>
      </w:r>
      <w:r w:rsidRPr="001720AD">
        <w:rPr>
          <w:rFonts w:hint="eastAsia"/>
        </w:rPr>
        <w:t xml:space="preserve">t preclude </w:t>
      </w:r>
      <w:r w:rsidRPr="001720AD">
        <w:t xml:space="preserve">the </w:t>
      </w:r>
      <w:r w:rsidRPr="001720AD">
        <w:rPr>
          <w:rFonts w:hint="eastAsia"/>
        </w:rPr>
        <w:t xml:space="preserve">support of </w:t>
      </w:r>
      <w:r w:rsidRPr="001720AD">
        <w:t xml:space="preserve">having </w:t>
      </w:r>
      <w:r w:rsidRPr="001720AD">
        <w:rPr>
          <w:rFonts w:hint="eastAsia"/>
        </w:rPr>
        <w:t>no midamble</w:t>
      </w:r>
      <w:r w:rsidRPr="001720AD">
        <w:t xml:space="preserve"> present in the D2R transmission</w:t>
      </w:r>
    </w:p>
    <w:p w14:paraId="680CBA49" w14:textId="77777777" w:rsidR="00840844" w:rsidRDefault="00840844" w:rsidP="00364672"/>
    <w:p w14:paraId="5C480F74" w14:textId="45AE504C" w:rsidR="00840844" w:rsidRDefault="007818A4" w:rsidP="00364672">
      <w:r>
        <w:lastRenderedPageBreak/>
        <w:t xml:space="preserve">In our understanding the </w:t>
      </w:r>
      <w:r w:rsidR="00AB0665">
        <w:t xml:space="preserve">interval between the </w:t>
      </w:r>
      <w:proofErr w:type="spellStart"/>
      <w:r w:rsidR="00AB0665">
        <w:t>midambles</w:t>
      </w:r>
      <w:proofErr w:type="spellEnd"/>
      <w:r w:rsidR="00AB0665">
        <w:t xml:space="preserve"> should be defined </w:t>
      </w:r>
      <w:proofErr w:type="gramStart"/>
      <w:r w:rsidR="00AB0665">
        <w:t>in order to</w:t>
      </w:r>
      <w:proofErr w:type="gramEnd"/>
      <w:r w:rsidR="00AB0665">
        <w:t xml:space="preserve"> improve the overall detection of the D2R signal at the reader. Therefore, it should be sufficient to have control over the interval and not necessary to have a midamble at the end of the D2R transmission. </w:t>
      </w:r>
    </w:p>
    <w:p w14:paraId="178A5917" w14:textId="1B2A7EF9" w:rsidR="00B03845" w:rsidRDefault="00B03845" w:rsidP="00364672">
      <w:r w:rsidRPr="00B03845">
        <w:rPr>
          <w:b/>
          <w:bCs/>
        </w:rPr>
        <w:t xml:space="preserve">Proposal </w:t>
      </w:r>
      <w:r w:rsidR="00013CC8">
        <w:rPr>
          <w:b/>
          <w:bCs/>
        </w:rPr>
        <w:t>5</w:t>
      </w:r>
      <w:r>
        <w:t xml:space="preserve">: Do not support an additional bit to indicate whether a midamble is present at the end of the D2R transmission.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4CC141C1" w14:textId="77777777" w:rsidR="00FE00F9" w:rsidRDefault="00403276" w:rsidP="00364672">
      <w:pPr>
        <w:rPr>
          <w:lang w:val="en-US"/>
        </w:rPr>
      </w:pPr>
      <w:r>
        <w:rPr>
          <w:lang w:val="en-US"/>
        </w:rPr>
        <w:t xml:space="preserve">In this paper we make the following observations and proposals: </w:t>
      </w:r>
    </w:p>
    <w:p w14:paraId="3063C4FB" w14:textId="7E12C5EC" w:rsidR="00DF20C2" w:rsidRDefault="00DF20C2" w:rsidP="00DF20C2">
      <w:r w:rsidRPr="001519B8">
        <w:rPr>
          <w:b/>
          <w:bCs/>
        </w:rPr>
        <w:t xml:space="preserve">Proposal </w:t>
      </w:r>
      <w:r>
        <w:rPr>
          <w:b/>
          <w:bCs/>
        </w:rPr>
        <w:t>1</w:t>
      </w:r>
      <w:r>
        <w:t xml:space="preserve">: For the SIP of R-TAS, prefer support Alt 1-2. </w:t>
      </w:r>
    </w:p>
    <w:p w14:paraId="32DFB257" w14:textId="77777777" w:rsidR="00DF20C2" w:rsidRDefault="00DF20C2" w:rsidP="00DF20C2">
      <w:pPr>
        <w:rPr>
          <w:lang w:val="en-US"/>
        </w:rPr>
      </w:pPr>
      <w:r w:rsidRPr="002E2F21">
        <w:rPr>
          <w:b/>
          <w:bCs/>
          <w:lang w:val="en-US"/>
        </w:rPr>
        <w:t xml:space="preserve">Observation </w:t>
      </w:r>
      <w:r>
        <w:rPr>
          <w:b/>
          <w:bCs/>
          <w:lang w:val="en-US"/>
        </w:rPr>
        <w:t>1</w:t>
      </w:r>
      <w:r>
        <w:rPr>
          <w:lang w:val="en-US"/>
        </w:rPr>
        <w:t>: The minimum duration for the CAP, for M = 24, is ~11.11 us.</w:t>
      </w:r>
    </w:p>
    <w:p w14:paraId="2CE31E07" w14:textId="77777777" w:rsidR="00DF20C2" w:rsidRPr="00F72851" w:rsidRDefault="00DF20C2" w:rsidP="00DF20C2">
      <w:pPr>
        <w:rPr>
          <w:lang w:val="en-US"/>
        </w:rPr>
      </w:pPr>
      <w:r w:rsidRPr="00F72851">
        <w:rPr>
          <w:b/>
          <w:bCs/>
          <w:lang w:val="en-US"/>
        </w:rPr>
        <w:t xml:space="preserve">Observation </w:t>
      </w:r>
      <w:r>
        <w:rPr>
          <w:b/>
          <w:bCs/>
          <w:lang w:val="en-US"/>
        </w:rPr>
        <w:t>2</w:t>
      </w:r>
      <w:r>
        <w:rPr>
          <w:lang w:val="en-US"/>
        </w:rPr>
        <w:t xml:space="preserve">: Proper CP handling is critical for CAP detection. </w:t>
      </w:r>
    </w:p>
    <w:p w14:paraId="17EBEB65" w14:textId="77777777" w:rsidR="00DF20C2" w:rsidRDefault="00DF20C2" w:rsidP="00DF20C2">
      <w:r w:rsidRPr="00726DC7">
        <w:rPr>
          <w:b/>
          <w:bCs/>
        </w:rPr>
        <w:t xml:space="preserve">Proposal </w:t>
      </w:r>
      <w:r>
        <w:rPr>
          <w:b/>
          <w:bCs/>
        </w:rPr>
        <w:t>2</w:t>
      </w:r>
      <w:r>
        <w:t>: RAN1 to support using violation of Manchester coding rule to determine the end of the R2D transmission.</w:t>
      </w:r>
    </w:p>
    <w:p w14:paraId="50B2394A" w14:textId="77777777" w:rsidR="00DF20C2" w:rsidRDefault="00DF20C2" w:rsidP="00DF20C2">
      <w:r w:rsidRPr="00AF5E79">
        <w:rPr>
          <w:b/>
          <w:bCs/>
        </w:rPr>
        <w:t xml:space="preserve">Proposal </w:t>
      </w:r>
      <w:r>
        <w:rPr>
          <w:b/>
          <w:bCs/>
        </w:rPr>
        <w:t>3</w:t>
      </w:r>
      <w:r>
        <w:t xml:space="preserve">: RAN1 to not introduce postamble for R2D.  </w:t>
      </w:r>
    </w:p>
    <w:p w14:paraId="0D98018B" w14:textId="77777777" w:rsidR="00DF20C2" w:rsidRDefault="00DF20C2" w:rsidP="00DF20C2">
      <w:r w:rsidRPr="00840844">
        <w:rPr>
          <w:b/>
          <w:bCs/>
        </w:rPr>
        <w:t xml:space="preserve">Proposal </w:t>
      </w:r>
      <w:r>
        <w:rPr>
          <w:b/>
          <w:bCs/>
        </w:rPr>
        <w:t>4</w:t>
      </w:r>
      <w:r>
        <w:t xml:space="preserve">: Do not support the case of long preamble and short midamble. </w:t>
      </w:r>
    </w:p>
    <w:p w14:paraId="7AD594EB" w14:textId="5B60F580" w:rsidR="00DF20C2" w:rsidRDefault="00DF20C2" w:rsidP="00DF20C2">
      <w:r w:rsidRPr="00B03845">
        <w:rPr>
          <w:b/>
          <w:bCs/>
        </w:rPr>
        <w:t xml:space="preserve">Proposal </w:t>
      </w:r>
      <w:r>
        <w:rPr>
          <w:b/>
          <w:bCs/>
        </w:rPr>
        <w:t>5</w:t>
      </w:r>
      <w:r>
        <w:t xml:space="preserve">: Do not support an additional bit to indicate whether a midamble is present at the end of the D2R transmission. </w:t>
      </w:r>
    </w:p>
    <w:p w14:paraId="447CA517" w14:textId="7D16AB7B" w:rsidR="00FD3934" w:rsidRPr="003A74B1" w:rsidRDefault="00FD3934" w:rsidP="002921E9">
      <w:pPr>
        <w:pStyle w:val="Heading1"/>
        <w:rPr>
          <w:lang w:val="en-US"/>
        </w:rPr>
      </w:pPr>
      <w:r w:rsidRPr="003A74B1">
        <w:rPr>
          <w:lang w:val="en-US"/>
        </w:rPr>
        <w:t>References</w:t>
      </w:r>
    </w:p>
    <w:p w14:paraId="5AAF88C0" w14:textId="092C6432" w:rsidR="00CC2A98" w:rsidRDefault="00675A26" w:rsidP="00675A26">
      <w:pPr>
        <w:pStyle w:val="ListParagraph"/>
        <w:numPr>
          <w:ilvl w:val="0"/>
          <w:numId w:val="12"/>
        </w:numPr>
        <w:rPr>
          <w:lang w:val="en-US"/>
        </w:rPr>
      </w:pPr>
      <w:r>
        <w:rPr>
          <w:lang w:val="en-US"/>
        </w:rPr>
        <w:t xml:space="preserve">TR 38.769, </w:t>
      </w:r>
      <w:r w:rsidRPr="00675A26">
        <w:rPr>
          <w:lang w:val="en-US"/>
        </w:rPr>
        <w:t>Study on solutions for ambient IoT (Internet of Things</w:t>
      </w:r>
      <w:r>
        <w:rPr>
          <w:lang w:val="en-US"/>
        </w:rPr>
        <w:t xml:space="preserve">). </w:t>
      </w:r>
    </w:p>
    <w:p w14:paraId="1972AB80" w14:textId="64DCA36E" w:rsidR="00675A26" w:rsidRDefault="00675A26" w:rsidP="00675A26">
      <w:pPr>
        <w:pStyle w:val="ListParagraph"/>
        <w:numPr>
          <w:ilvl w:val="0"/>
          <w:numId w:val="12"/>
        </w:numPr>
        <w:rPr>
          <w:lang w:val="en-US"/>
        </w:rPr>
      </w:pPr>
      <w:r>
        <w:rPr>
          <w:lang w:val="en-US"/>
        </w:rPr>
        <w:t xml:space="preserve">RP-243326, </w:t>
      </w:r>
      <w:r w:rsidRPr="00675A26">
        <w:rPr>
          <w:lang w:val="en-US"/>
        </w:rPr>
        <w:t>New Work Item: Solutions for Ambient IoT (Internet of Things) in NR</w:t>
      </w:r>
      <w:r>
        <w:rPr>
          <w:lang w:val="en-US"/>
        </w:rPr>
        <w:t xml:space="preserve">. </w:t>
      </w:r>
    </w:p>
    <w:p w14:paraId="6964B8BE" w14:textId="4C6CE394" w:rsidR="00DC6D05" w:rsidRDefault="001D7A85" w:rsidP="00675A26">
      <w:pPr>
        <w:pStyle w:val="ListParagraph"/>
        <w:numPr>
          <w:ilvl w:val="0"/>
          <w:numId w:val="12"/>
        </w:numPr>
        <w:rPr>
          <w:lang w:val="en-US"/>
        </w:rPr>
      </w:pPr>
      <w:r>
        <w:t>R1-250</w:t>
      </w:r>
      <w:r w:rsidR="00420DC6">
        <w:t>3736</w:t>
      </w:r>
      <w:r w:rsidR="00DC6D05">
        <w:rPr>
          <w:lang w:val="en-US"/>
        </w:rPr>
        <w:t xml:space="preserve">, </w:t>
      </w:r>
      <w:r w:rsidR="000914CB">
        <w:rPr>
          <w:lang w:val="en-US"/>
        </w:rPr>
        <w:t xml:space="preserve">Views on other aspects for </w:t>
      </w:r>
      <w:proofErr w:type="spellStart"/>
      <w:r w:rsidR="000914CB">
        <w:rPr>
          <w:lang w:val="en-US"/>
        </w:rPr>
        <w:t>AIoT</w:t>
      </w:r>
      <w:proofErr w:type="spellEnd"/>
      <w:r w:rsidR="00DC6D05">
        <w:rPr>
          <w:lang w:val="en-US"/>
        </w:rPr>
        <w:t xml:space="preserve">. </w:t>
      </w:r>
    </w:p>
    <w:p w14:paraId="27BE19B1" w14:textId="50C483D1" w:rsidR="00102312" w:rsidRPr="00102312" w:rsidRDefault="001108D6" w:rsidP="00102312">
      <w:pPr>
        <w:pStyle w:val="ListParagraph"/>
        <w:numPr>
          <w:ilvl w:val="0"/>
          <w:numId w:val="12"/>
        </w:numPr>
        <w:rPr>
          <w:lang w:val="en-US"/>
        </w:rPr>
      </w:pPr>
      <w:r w:rsidRPr="00D31AF1">
        <w:t>R1-250</w:t>
      </w:r>
      <w:r w:rsidR="00420DC6">
        <w:t>3734</w:t>
      </w:r>
      <w:r w:rsidRPr="00D31AF1">
        <w:rPr>
          <w:lang w:val="en-US"/>
        </w:rPr>
        <w:t xml:space="preserve">, Views on </w:t>
      </w:r>
      <w:r w:rsidRPr="005C73D5">
        <w:rPr>
          <w:lang w:val="en-US"/>
        </w:rPr>
        <w:t xml:space="preserve">Physical channels design – modulation aspects for </w:t>
      </w:r>
      <w:proofErr w:type="spellStart"/>
      <w:r w:rsidRPr="005C73D5">
        <w:rPr>
          <w:lang w:val="en-US"/>
        </w:rPr>
        <w:t>AIoT</w:t>
      </w:r>
      <w:proofErr w:type="spellEnd"/>
      <w:r w:rsidRPr="00D31AF1">
        <w:rPr>
          <w:lang w:val="en-US"/>
        </w:rPr>
        <w:t xml:space="preserve">. </w:t>
      </w:r>
    </w:p>
    <w:p w14:paraId="357C06EF" w14:textId="1ADFDDB7" w:rsidR="0099407D" w:rsidRPr="00293E86" w:rsidRDefault="00102312" w:rsidP="00DF20C2">
      <w:pPr>
        <w:pStyle w:val="ListParagraph"/>
        <w:numPr>
          <w:ilvl w:val="0"/>
          <w:numId w:val="12"/>
        </w:numPr>
        <w:rPr>
          <w:lang w:val="en-US"/>
        </w:rPr>
      </w:pPr>
      <w:bookmarkStart w:id="8" w:name="_Hlk197504971"/>
      <w:r w:rsidRPr="00D31AF1">
        <w:rPr>
          <w:lang w:val="en-US"/>
        </w:rPr>
        <w:t xml:space="preserve">R1-2501616, FL Summary#4 on timing acquisition &amp; synchronization for Ambient IoT, Moderator (Apple).  </w:t>
      </w:r>
      <w:bookmarkEnd w:id="8"/>
    </w:p>
    <w:sectPr w:rsidR="0099407D" w:rsidRPr="00293E8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61B03" w14:textId="77777777" w:rsidR="008A2689" w:rsidRDefault="008A2689">
      <w:r>
        <w:separator/>
      </w:r>
    </w:p>
  </w:endnote>
  <w:endnote w:type="continuationSeparator" w:id="0">
    <w:p w14:paraId="1211BD5B" w14:textId="77777777" w:rsidR="008A2689" w:rsidRDefault="008A2689">
      <w:r>
        <w:continuationSeparator/>
      </w:r>
    </w:p>
  </w:endnote>
  <w:endnote w:type="continuationNotice" w:id="1">
    <w:p w14:paraId="26A54B30" w14:textId="77777777" w:rsidR="008A2689" w:rsidRDefault="008A2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66F5" w14:textId="77777777" w:rsidR="008A2689" w:rsidRDefault="008A2689">
      <w:r>
        <w:separator/>
      </w:r>
    </w:p>
  </w:footnote>
  <w:footnote w:type="continuationSeparator" w:id="0">
    <w:p w14:paraId="7DADDB83" w14:textId="77777777" w:rsidR="008A2689" w:rsidRDefault="008A2689">
      <w:r>
        <w:continuationSeparator/>
      </w:r>
    </w:p>
  </w:footnote>
  <w:footnote w:type="continuationNotice" w:id="1">
    <w:p w14:paraId="3B4C8B38" w14:textId="77777777" w:rsidR="008A2689" w:rsidRDefault="008A26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6450DE"/>
    <w:multiLevelType w:val="hybridMultilevel"/>
    <w:tmpl w:val="ACF24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2"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0"/>
  </w:num>
  <w:num w:numId="3" w16cid:durableId="1844465085">
    <w:abstractNumId w:val="19"/>
  </w:num>
  <w:num w:numId="4" w16cid:durableId="1089430903">
    <w:abstractNumId w:val="11"/>
  </w:num>
  <w:num w:numId="5" w16cid:durableId="415250413">
    <w:abstractNumId w:val="9"/>
  </w:num>
  <w:num w:numId="6" w16cid:durableId="1745105243">
    <w:abstractNumId w:val="1"/>
  </w:num>
  <w:num w:numId="7" w16cid:durableId="281886597">
    <w:abstractNumId w:val="17"/>
  </w:num>
  <w:num w:numId="8" w16cid:durableId="126827553">
    <w:abstractNumId w:val="7"/>
  </w:num>
  <w:num w:numId="9" w16cid:durableId="1734768043">
    <w:abstractNumId w:val="18"/>
  </w:num>
  <w:num w:numId="10" w16cid:durableId="457798413">
    <w:abstractNumId w:val="15"/>
  </w:num>
  <w:num w:numId="11" w16cid:durableId="1696927724">
    <w:abstractNumId w:val="8"/>
  </w:num>
  <w:num w:numId="12" w16cid:durableId="1357385142">
    <w:abstractNumId w:val="6"/>
  </w:num>
  <w:num w:numId="13" w16cid:durableId="894194636">
    <w:abstractNumId w:val="14"/>
  </w:num>
  <w:num w:numId="14" w16cid:durableId="1874994244">
    <w:abstractNumId w:val="0"/>
  </w:num>
  <w:num w:numId="15" w16cid:durableId="639923632">
    <w:abstractNumId w:val="2"/>
  </w:num>
  <w:num w:numId="16" w16cid:durableId="1750037597">
    <w:abstractNumId w:val="5"/>
  </w:num>
  <w:num w:numId="17" w16cid:durableId="477959404">
    <w:abstractNumId w:val="13"/>
  </w:num>
  <w:num w:numId="18" w16cid:durableId="803236560">
    <w:abstractNumId w:val="12"/>
  </w:num>
  <w:num w:numId="19" w16cid:durableId="2004117408">
    <w:abstractNumId w:val="16"/>
  </w:num>
  <w:num w:numId="20" w16cid:durableId="139061584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800"/>
    <w:rsid w:val="00002BF5"/>
    <w:rsid w:val="00002CF9"/>
    <w:rsid w:val="00003042"/>
    <w:rsid w:val="00003243"/>
    <w:rsid w:val="000032D6"/>
    <w:rsid w:val="000036A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3CC8"/>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5FE"/>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9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C55"/>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4CB"/>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C6B"/>
    <w:rsid w:val="00101F35"/>
    <w:rsid w:val="00101FE9"/>
    <w:rsid w:val="0010205C"/>
    <w:rsid w:val="001022B0"/>
    <w:rsid w:val="00102312"/>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3DA"/>
    <w:rsid w:val="00105453"/>
    <w:rsid w:val="0010556C"/>
    <w:rsid w:val="001058AC"/>
    <w:rsid w:val="00105A74"/>
    <w:rsid w:val="00105D14"/>
    <w:rsid w:val="001068B1"/>
    <w:rsid w:val="00106E83"/>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8D6"/>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2DFA"/>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9B8"/>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B8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AE5"/>
    <w:rsid w:val="00172F84"/>
    <w:rsid w:val="00173243"/>
    <w:rsid w:val="00173419"/>
    <w:rsid w:val="00173686"/>
    <w:rsid w:val="0017387B"/>
    <w:rsid w:val="0017412F"/>
    <w:rsid w:val="00174210"/>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18"/>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5FBD"/>
    <w:rsid w:val="001C6250"/>
    <w:rsid w:val="001C62FD"/>
    <w:rsid w:val="001C646D"/>
    <w:rsid w:val="001C6596"/>
    <w:rsid w:val="001C696F"/>
    <w:rsid w:val="001C6DF7"/>
    <w:rsid w:val="001C6E7E"/>
    <w:rsid w:val="001C6EE4"/>
    <w:rsid w:val="001C72FF"/>
    <w:rsid w:val="001C75E2"/>
    <w:rsid w:val="001C76C1"/>
    <w:rsid w:val="001C777A"/>
    <w:rsid w:val="001C77E1"/>
    <w:rsid w:val="001C78F9"/>
    <w:rsid w:val="001C7C70"/>
    <w:rsid w:val="001C7F15"/>
    <w:rsid w:val="001D0592"/>
    <w:rsid w:val="001D0746"/>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17"/>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D7A85"/>
    <w:rsid w:val="001E0238"/>
    <w:rsid w:val="001E0245"/>
    <w:rsid w:val="001E02A1"/>
    <w:rsid w:val="001E0520"/>
    <w:rsid w:val="001E0801"/>
    <w:rsid w:val="001E0AC4"/>
    <w:rsid w:val="001E0D62"/>
    <w:rsid w:val="001E0E8C"/>
    <w:rsid w:val="001E1406"/>
    <w:rsid w:val="001E1F8C"/>
    <w:rsid w:val="001E215A"/>
    <w:rsid w:val="001E22A3"/>
    <w:rsid w:val="001E2449"/>
    <w:rsid w:val="001E24DC"/>
    <w:rsid w:val="001E2585"/>
    <w:rsid w:val="001E2687"/>
    <w:rsid w:val="001E2698"/>
    <w:rsid w:val="001E2BCB"/>
    <w:rsid w:val="001E2D6F"/>
    <w:rsid w:val="001E3490"/>
    <w:rsid w:val="001E3C32"/>
    <w:rsid w:val="001E3CB0"/>
    <w:rsid w:val="001E4473"/>
    <w:rsid w:val="001E46AD"/>
    <w:rsid w:val="001E4B6E"/>
    <w:rsid w:val="001E530D"/>
    <w:rsid w:val="001E5370"/>
    <w:rsid w:val="001E562E"/>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15"/>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642"/>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DC3"/>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DB9"/>
    <w:rsid w:val="00280F72"/>
    <w:rsid w:val="0028105A"/>
    <w:rsid w:val="0028115B"/>
    <w:rsid w:val="002811F8"/>
    <w:rsid w:val="00281311"/>
    <w:rsid w:val="0028198A"/>
    <w:rsid w:val="00281AC3"/>
    <w:rsid w:val="00281B66"/>
    <w:rsid w:val="00281CB9"/>
    <w:rsid w:val="002826F6"/>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D69"/>
    <w:rsid w:val="00292E94"/>
    <w:rsid w:val="00293527"/>
    <w:rsid w:val="00293555"/>
    <w:rsid w:val="002937B8"/>
    <w:rsid w:val="0029386C"/>
    <w:rsid w:val="00293E05"/>
    <w:rsid w:val="00293E09"/>
    <w:rsid w:val="00293E1B"/>
    <w:rsid w:val="00293E86"/>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228"/>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CB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2F21"/>
    <w:rsid w:val="002E34A3"/>
    <w:rsid w:val="002E3536"/>
    <w:rsid w:val="002E3686"/>
    <w:rsid w:val="002E3A21"/>
    <w:rsid w:val="002E3A3B"/>
    <w:rsid w:val="002E3A46"/>
    <w:rsid w:val="002E3E32"/>
    <w:rsid w:val="002E40CA"/>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1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72"/>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42"/>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53C"/>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07D43"/>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5A"/>
    <w:rsid w:val="00417C95"/>
    <w:rsid w:val="00420139"/>
    <w:rsid w:val="00420656"/>
    <w:rsid w:val="00420786"/>
    <w:rsid w:val="004207A1"/>
    <w:rsid w:val="00420A9A"/>
    <w:rsid w:val="00420B61"/>
    <w:rsid w:val="00420DC6"/>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3F20"/>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A78"/>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9B"/>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57CB9"/>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D65"/>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AB"/>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92"/>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2F6"/>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49F"/>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A94"/>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2A9F"/>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59F"/>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8F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87"/>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A6A"/>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7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228"/>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4C47"/>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19"/>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48B"/>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F34"/>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8A4"/>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87EB0"/>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571"/>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2A5"/>
    <w:rsid w:val="008403BF"/>
    <w:rsid w:val="00840844"/>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655"/>
    <w:rsid w:val="0086674D"/>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5BB"/>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84"/>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90B"/>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689"/>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56"/>
    <w:rsid w:val="009172FA"/>
    <w:rsid w:val="009173D3"/>
    <w:rsid w:val="00917428"/>
    <w:rsid w:val="00917528"/>
    <w:rsid w:val="00917793"/>
    <w:rsid w:val="00917BBD"/>
    <w:rsid w:val="00920537"/>
    <w:rsid w:val="0092067F"/>
    <w:rsid w:val="00921479"/>
    <w:rsid w:val="009216AB"/>
    <w:rsid w:val="009217E4"/>
    <w:rsid w:val="00921951"/>
    <w:rsid w:val="009219E6"/>
    <w:rsid w:val="00921B9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64"/>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666"/>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1D3D"/>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07D"/>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7D9"/>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A3"/>
    <w:rsid w:val="009E23C5"/>
    <w:rsid w:val="009E2469"/>
    <w:rsid w:val="009E25CC"/>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0F"/>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48"/>
    <w:rsid w:val="00A46192"/>
    <w:rsid w:val="00A46203"/>
    <w:rsid w:val="00A4627A"/>
    <w:rsid w:val="00A4639E"/>
    <w:rsid w:val="00A466FC"/>
    <w:rsid w:val="00A46A0D"/>
    <w:rsid w:val="00A46B72"/>
    <w:rsid w:val="00A46C62"/>
    <w:rsid w:val="00A46D75"/>
    <w:rsid w:val="00A470A5"/>
    <w:rsid w:val="00A4724E"/>
    <w:rsid w:val="00A47278"/>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665"/>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8CC"/>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845"/>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07D33"/>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1FE8"/>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1BD"/>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BB5"/>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4331"/>
    <w:rsid w:val="00BB4564"/>
    <w:rsid w:val="00BB47FD"/>
    <w:rsid w:val="00BB4A66"/>
    <w:rsid w:val="00BB4B42"/>
    <w:rsid w:val="00BB4C0F"/>
    <w:rsid w:val="00BB4E68"/>
    <w:rsid w:val="00BB5159"/>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23C"/>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B7A"/>
    <w:rsid w:val="00BD3EC0"/>
    <w:rsid w:val="00BD41F8"/>
    <w:rsid w:val="00BD4261"/>
    <w:rsid w:val="00BD42D3"/>
    <w:rsid w:val="00BD485D"/>
    <w:rsid w:val="00BD4A29"/>
    <w:rsid w:val="00BD4C7F"/>
    <w:rsid w:val="00BD4CAD"/>
    <w:rsid w:val="00BD4D70"/>
    <w:rsid w:val="00BD4FAC"/>
    <w:rsid w:val="00BD50A2"/>
    <w:rsid w:val="00BD5489"/>
    <w:rsid w:val="00BD55F7"/>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A56"/>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91E"/>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4D49"/>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CB1"/>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AC7"/>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1F41"/>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0F5C"/>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8BB"/>
    <w:rsid w:val="00CC7DBA"/>
    <w:rsid w:val="00CD02C4"/>
    <w:rsid w:val="00CD04DC"/>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14F"/>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1EB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813"/>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BD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38"/>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0C2"/>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A0B"/>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8A"/>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95C"/>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9F3"/>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2D2"/>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7AA"/>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A0"/>
    <w:rsid w:val="00E610C8"/>
    <w:rsid w:val="00E613C5"/>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49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C82"/>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29"/>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84"/>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52E"/>
    <w:rsid w:val="00EE66BB"/>
    <w:rsid w:val="00EE675E"/>
    <w:rsid w:val="00EE683E"/>
    <w:rsid w:val="00EE6F3F"/>
    <w:rsid w:val="00EE6F9D"/>
    <w:rsid w:val="00EE76A9"/>
    <w:rsid w:val="00EE771B"/>
    <w:rsid w:val="00EE78D9"/>
    <w:rsid w:val="00EE79A3"/>
    <w:rsid w:val="00EE7B4B"/>
    <w:rsid w:val="00EE7C27"/>
    <w:rsid w:val="00EE7D4E"/>
    <w:rsid w:val="00EE7F3A"/>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79A"/>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20E"/>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2D1"/>
    <w:rsid w:val="00F5143F"/>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3BE"/>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3DD"/>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1E"/>
    <w:rsid w:val="00F72683"/>
    <w:rsid w:val="00F72851"/>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1DAE"/>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3DD7"/>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126CF4-5FE7-44F1-BF73-A86EF751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6"/>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543441240">
          <w:marLeft w:val="547"/>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22028848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1471635102">
          <w:marLeft w:val="547"/>
          <w:marRight w:val="0"/>
          <w:marTop w:val="0"/>
          <w:marBottom w:val="120"/>
          <w:divBdr>
            <w:top w:val="none" w:sz="0" w:space="0" w:color="auto"/>
            <w:left w:val="none" w:sz="0" w:space="0" w:color="auto"/>
            <w:bottom w:val="none" w:sz="0" w:space="0" w:color="auto"/>
            <w:right w:val="none" w:sz="0" w:space="0" w:color="auto"/>
          </w:divBdr>
        </w:div>
        <w:div w:id="530187301">
          <w:marLeft w:val="1166"/>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1081294979">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29110770">
          <w:marLeft w:val="547"/>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247350446">
          <w:marLeft w:val="547"/>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20920469">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611326958">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6374390">
          <w:marLeft w:val="1166"/>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1531145435">
          <w:marLeft w:val="547"/>
          <w:marRight w:val="0"/>
          <w:marTop w:val="0"/>
          <w:marBottom w:val="120"/>
          <w:divBdr>
            <w:top w:val="none" w:sz="0" w:space="0" w:color="auto"/>
            <w:left w:val="none" w:sz="0" w:space="0" w:color="auto"/>
            <w:bottom w:val="none" w:sz="0" w:space="0" w:color="auto"/>
            <w:right w:val="none" w:sz="0" w:space="0" w:color="auto"/>
          </w:divBdr>
        </w:div>
        <w:div w:id="567767969">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7540038">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810252206">
          <w:marLeft w:val="547"/>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447746487">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6635009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1333414250">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714278749">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793984135">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 w:id="4692714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1102991756">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5</Pages>
  <Words>2306</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13476</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4</cp:revision>
  <cp:lastPrinted>2019-05-01T07:45:00Z</cp:lastPrinted>
  <dcterms:created xsi:type="dcterms:W3CDTF">2025-05-09T12:54:00Z</dcterms:created>
  <dcterms:modified xsi:type="dcterms:W3CDTF">2025-05-09T14:08:00Z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